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color w:val="333333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333333"/>
          <w:sz w:val="24"/>
          <w:szCs w:val="24"/>
        </w:rPr>
        <w:t>关于财经学院二级中心组召开</w:t>
      </w: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“</w:t>
      </w: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  <w:lang w:eastAsia="zh-CN"/>
        </w:rPr>
        <w:t>两学一做”</w:t>
      </w: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专题</w:t>
      </w: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学习</w:t>
      </w:r>
      <w:r>
        <w:rPr>
          <w:rFonts w:ascii="微软雅黑" w:hAnsi="微软雅黑" w:eastAsia="微软雅黑" w:cs="微软雅黑"/>
          <w:b/>
          <w:color w:val="333333"/>
          <w:sz w:val="24"/>
          <w:szCs w:val="24"/>
        </w:rPr>
        <w:t>的通知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  <w:u w:val="none"/>
        </w:rPr>
        <w:t>各部门：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  <w:u w:val="none"/>
        </w:rPr>
        <w:t>财经学院二级中心组定于2016年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none"/>
        </w:rPr>
        <w:t>月2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none"/>
        </w:rPr>
        <w:t>日下午召开“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两学一做”</w:t>
      </w:r>
      <w:r>
        <w:rPr>
          <w:rFonts w:hint="eastAsia" w:ascii="宋体" w:hAnsi="宋体" w:eastAsia="宋体" w:cs="宋体"/>
          <w:sz w:val="24"/>
          <w:szCs w:val="24"/>
          <w:u w:val="none"/>
        </w:rPr>
        <w:t>专题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u w:val="none"/>
        </w:rPr>
        <w:t>学习，现将具体事项通知如下：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  <w:u w:val="none"/>
        </w:rPr>
        <w:t>1.会议时间：</w:t>
      </w:r>
      <w:r>
        <w:rPr>
          <w:rFonts w:ascii="Calibri" w:hAnsi="Calibri" w:eastAsia="Calibri" w:cs="Calibri"/>
          <w:sz w:val="24"/>
          <w:szCs w:val="24"/>
          <w:u w:val="none"/>
        </w:rPr>
        <w:t>201</w:t>
      </w:r>
      <w:r>
        <w:rPr>
          <w:rFonts w:hint="default" w:ascii="Calibri" w:hAnsi="Calibri" w:eastAsia="Calibri" w:cs="Calibri"/>
          <w:sz w:val="24"/>
          <w:szCs w:val="24"/>
          <w:u w:val="none"/>
        </w:rPr>
        <w:t>6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eastAsia="Calibri" w:cs="Calibri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下午16:00；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  <w:u w:val="none"/>
        </w:rPr>
        <w:t>2.会议地点：</w:t>
      </w:r>
      <w:r>
        <w:rPr>
          <w:rFonts w:hint="default" w:ascii="Calibri" w:hAnsi="Calibri" w:eastAsia="Calibri" w:cs="Calibri"/>
          <w:sz w:val="24"/>
          <w:szCs w:val="24"/>
          <w:u w:val="none"/>
        </w:rPr>
        <w:t>J2-408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  <w:u w:val="none"/>
        </w:rPr>
        <w:t>    3.主题：：“两学一做”专题——继续推进“两学一做”学习教育工作，推动党内教育从“关键少数”向广大党员拓展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  <w:u w:val="none"/>
        </w:rPr>
        <w:t>4.参会人员：吴明芳、柏景岚、蒋宏成、郑爱翔、赵爽、吴启高、成康康、路晓丽、张玲、孙台维；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  <w:u w:val="none"/>
        </w:rPr>
        <w:t>5.发言人：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柏景岚</w:t>
      </w:r>
      <w:r>
        <w:rPr>
          <w:rFonts w:hint="eastAsia" w:ascii="宋体" w:hAnsi="宋体" w:eastAsia="宋体" w:cs="宋体"/>
          <w:sz w:val="24"/>
          <w:szCs w:val="24"/>
          <w:u w:val="none"/>
        </w:rPr>
        <w:t>、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郑爱翔</w:t>
      </w:r>
      <w:r>
        <w:rPr>
          <w:rFonts w:hint="eastAsia" w:ascii="宋体" w:hAnsi="宋体" w:eastAsia="宋体" w:cs="宋体"/>
          <w:sz w:val="24"/>
          <w:szCs w:val="24"/>
          <w:u w:val="none"/>
        </w:rPr>
        <w:t>、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孙台维、成康康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  <w:u w:val="none"/>
        </w:rPr>
        <w:t>请与会人员安排好工作，提前10分钟入场，手机调至静音状态，准时参加会议。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 w:firstLine="480"/>
        <w:jc w:val="both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 w:firstLine="480"/>
        <w:jc w:val="both"/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财经学院办公室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u w:val="none"/>
        </w:rPr>
        <w:t>2016.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none"/>
        </w:rPr>
        <w:t>.2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8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F58C8"/>
    <w:rsid w:val="694F58C8"/>
    <w:rsid w:val="793D6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2016-12-19T02:20:00Z</dcterms:created>
  <dc:creator>David</dc:creator>
  <cp:lastModifiedBy>David</cp:lastModifiedBy>
  <dcterms:modified xsi:type="dcterms:W3CDTF">2017-01-03T00:54:16Z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