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93" w:rsidRPr="002E460D" w:rsidRDefault="00347493" w:rsidP="00F60507">
      <w:pPr>
        <w:tabs>
          <w:tab w:val="left" w:pos="900"/>
        </w:tabs>
        <w:spacing w:beforeLines="100" w:line="380" w:lineRule="exact"/>
        <w:jc w:val="center"/>
        <w:rPr>
          <w:rFonts w:ascii="华文中宋" w:eastAsia="华文中宋" w:hAnsi="华文中宋"/>
          <w:color w:val="FF0000"/>
          <w:sz w:val="44"/>
          <w:szCs w:val="44"/>
        </w:rPr>
      </w:pPr>
      <w:r w:rsidRPr="002E460D">
        <w:rPr>
          <w:rFonts w:ascii="华文中宋" w:eastAsia="华文中宋" w:hAnsi="华文中宋" w:cs="华文中宋" w:hint="eastAsia"/>
          <w:color w:val="FF0000"/>
          <w:sz w:val="44"/>
          <w:szCs w:val="44"/>
        </w:rPr>
        <w:t>党员学习教育安排</w:t>
      </w:r>
    </w:p>
    <w:p w:rsidR="00347493" w:rsidRPr="002E460D" w:rsidRDefault="00347493" w:rsidP="00F60507">
      <w:pPr>
        <w:spacing w:beforeLines="100" w:line="380" w:lineRule="exact"/>
        <w:jc w:val="center"/>
        <w:rPr>
          <w:rFonts w:ascii="黑体" w:eastAsia="黑体" w:hAnsi="宋体"/>
          <w:color w:val="FF0000"/>
          <w:sz w:val="28"/>
          <w:szCs w:val="28"/>
        </w:rPr>
      </w:pPr>
      <w:r w:rsidRPr="002E460D">
        <w:rPr>
          <w:rFonts w:ascii="黑体" w:eastAsia="黑体" w:hAnsi="宋体" w:cs="黑体" w:hint="eastAsia"/>
          <w:color w:val="FF0000"/>
          <w:sz w:val="28"/>
          <w:szCs w:val="28"/>
        </w:rPr>
        <w:t>（</w:t>
      </w:r>
      <w:r w:rsidRPr="002E460D">
        <w:rPr>
          <w:rFonts w:ascii="黑体" w:eastAsia="黑体" w:hAnsi="宋体" w:cs="黑体"/>
          <w:color w:val="FF0000"/>
          <w:sz w:val="28"/>
          <w:szCs w:val="28"/>
        </w:rPr>
        <w:t>2016</w:t>
      </w:r>
      <w:r w:rsidRPr="002E460D">
        <w:rPr>
          <w:rFonts w:ascii="黑体" w:eastAsia="黑体" w:hAnsi="宋体" w:cs="黑体" w:hint="eastAsia"/>
          <w:color w:val="FF0000"/>
          <w:sz w:val="28"/>
          <w:szCs w:val="28"/>
        </w:rPr>
        <w:t>年第</w:t>
      </w:r>
      <w:r>
        <w:rPr>
          <w:rFonts w:ascii="黑体" w:eastAsia="黑体" w:hAnsi="宋体" w:cs="黑体"/>
          <w:color w:val="FF0000"/>
          <w:sz w:val="28"/>
          <w:szCs w:val="28"/>
        </w:rPr>
        <w:t>8</w:t>
      </w:r>
      <w:r w:rsidRPr="002E460D">
        <w:rPr>
          <w:rFonts w:ascii="黑体" w:eastAsia="黑体" w:hAnsi="宋体" w:cs="黑体" w:hint="eastAsia"/>
          <w:color w:val="FF0000"/>
          <w:sz w:val="28"/>
          <w:szCs w:val="28"/>
        </w:rPr>
        <w:t>期）</w:t>
      </w:r>
    </w:p>
    <w:p w:rsidR="00347493" w:rsidRPr="002E460D" w:rsidRDefault="009953B3" w:rsidP="00F60507">
      <w:pPr>
        <w:adjustRightInd w:val="0"/>
        <w:snapToGrid w:val="0"/>
        <w:spacing w:beforeLines="100" w:afterLines="50" w:line="360" w:lineRule="auto"/>
        <w:rPr>
          <w:rFonts w:ascii="楷体" w:eastAsia="楷体" w:hAnsi="楷体"/>
          <w:color w:val="FF0000"/>
          <w:sz w:val="24"/>
          <w:szCs w:val="24"/>
        </w:rPr>
      </w:pPr>
      <w:r w:rsidRPr="009953B3">
        <w:rPr>
          <w:noProof/>
        </w:rPr>
        <w:pict>
          <v:line id="_x0000_s1026" style="position:absolute;left:0;text-align:left;z-index:1" from="0,40pt" to="6in,40pt" strokecolor="red" strokeweight="6pt"/>
        </w:pict>
      </w:r>
      <w:r w:rsidR="00347493" w:rsidRPr="002E460D">
        <w:rPr>
          <w:rFonts w:ascii="楷体" w:eastAsia="楷体" w:hAnsi="楷体" w:cs="楷体" w:hint="eastAsia"/>
          <w:color w:val="FF0000"/>
          <w:sz w:val="24"/>
          <w:szCs w:val="24"/>
        </w:rPr>
        <w:t>党委组织部编</w:t>
      </w:r>
      <w:r w:rsidR="00347493" w:rsidRPr="002E460D">
        <w:rPr>
          <w:rFonts w:ascii="楷体" w:eastAsia="楷体" w:hAnsi="楷体" w:cs="楷体"/>
          <w:color w:val="FF0000"/>
          <w:sz w:val="24"/>
          <w:szCs w:val="24"/>
        </w:rPr>
        <w:t xml:space="preserve">          </w:t>
      </w:r>
      <w:r w:rsidR="00347493">
        <w:rPr>
          <w:rFonts w:ascii="楷体" w:eastAsia="楷体" w:hAnsi="楷体" w:cs="楷体"/>
          <w:color w:val="FF0000"/>
          <w:sz w:val="24"/>
          <w:szCs w:val="24"/>
        </w:rPr>
        <w:t xml:space="preserve">                               </w:t>
      </w:r>
      <w:r w:rsidR="00347493" w:rsidRPr="002E460D">
        <w:rPr>
          <w:rFonts w:ascii="楷体" w:eastAsia="楷体" w:hAnsi="楷体" w:cs="楷体"/>
          <w:color w:val="FF0000"/>
          <w:sz w:val="24"/>
          <w:szCs w:val="24"/>
        </w:rPr>
        <w:t>2016</w:t>
      </w:r>
      <w:r w:rsidR="00347493" w:rsidRPr="002E460D">
        <w:rPr>
          <w:rFonts w:ascii="楷体" w:eastAsia="楷体" w:hAnsi="楷体" w:cs="楷体" w:hint="eastAsia"/>
          <w:color w:val="FF0000"/>
          <w:sz w:val="24"/>
          <w:szCs w:val="24"/>
        </w:rPr>
        <w:t>年</w:t>
      </w:r>
      <w:r w:rsidR="00347493">
        <w:rPr>
          <w:rFonts w:ascii="楷体" w:eastAsia="楷体" w:hAnsi="楷体" w:cs="楷体"/>
          <w:color w:val="FF0000"/>
          <w:sz w:val="24"/>
          <w:szCs w:val="24"/>
        </w:rPr>
        <w:t>12</w:t>
      </w:r>
      <w:r w:rsidR="00347493">
        <w:rPr>
          <w:rFonts w:ascii="楷体" w:eastAsia="楷体" w:hAnsi="楷体" w:cs="楷体" w:hint="eastAsia"/>
          <w:color w:val="FF0000"/>
          <w:sz w:val="24"/>
          <w:szCs w:val="24"/>
        </w:rPr>
        <w:t>月</w:t>
      </w:r>
      <w:r w:rsidR="00347493">
        <w:rPr>
          <w:rFonts w:ascii="楷体" w:eastAsia="楷体" w:hAnsi="楷体" w:cs="楷体"/>
          <w:color w:val="FF0000"/>
          <w:sz w:val="24"/>
          <w:szCs w:val="24"/>
        </w:rPr>
        <w:t>9</w:t>
      </w:r>
      <w:r w:rsidR="00347493" w:rsidRPr="002E460D">
        <w:rPr>
          <w:rFonts w:ascii="楷体" w:eastAsia="楷体" w:hAnsi="楷体" w:cs="楷体" w:hint="eastAsia"/>
          <w:color w:val="FF0000"/>
          <w:sz w:val="24"/>
          <w:szCs w:val="24"/>
        </w:rPr>
        <w:t>日</w:t>
      </w:r>
    </w:p>
    <w:p w:rsidR="00347493" w:rsidRPr="002E460D" w:rsidRDefault="00347493" w:rsidP="00F60507">
      <w:pPr>
        <w:adjustRightInd w:val="0"/>
        <w:snapToGrid w:val="0"/>
        <w:spacing w:line="440" w:lineRule="exact"/>
        <w:ind w:firstLineChars="196" w:firstLine="549"/>
        <w:rPr>
          <w:rFonts w:ascii="黑体" w:eastAsia="黑体" w:hAnsi="宋体"/>
          <w:sz w:val="28"/>
          <w:szCs w:val="28"/>
        </w:rPr>
      </w:pPr>
      <w:r w:rsidRPr="002E460D">
        <w:rPr>
          <w:rFonts w:ascii="黑体" w:eastAsia="黑体" w:hAnsi="宋体" w:cs="黑体" w:hint="eastAsia"/>
          <w:sz w:val="28"/>
          <w:szCs w:val="28"/>
        </w:rPr>
        <w:t>一、时间安排</w:t>
      </w:r>
    </w:p>
    <w:tbl>
      <w:tblPr>
        <w:tblW w:w="7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5"/>
        <w:gridCol w:w="2008"/>
        <w:gridCol w:w="1493"/>
        <w:gridCol w:w="3255"/>
      </w:tblGrid>
      <w:tr w:rsidR="00347493" w:rsidRPr="002E460D">
        <w:trPr>
          <w:cantSplit/>
          <w:trHeight w:val="657"/>
          <w:jc w:val="center"/>
        </w:trPr>
        <w:tc>
          <w:tcPr>
            <w:tcW w:w="1155" w:type="dxa"/>
            <w:tcBorders>
              <w:bottom w:val="single" w:sz="4" w:space="0" w:color="auto"/>
            </w:tcBorders>
            <w:vAlign w:val="center"/>
          </w:tcPr>
          <w:p w:rsidR="00347493" w:rsidRPr="002E460D" w:rsidRDefault="00347493" w:rsidP="00E328FF">
            <w:pPr>
              <w:spacing w:line="440" w:lineRule="exact"/>
              <w:jc w:val="center"/>
              <w:rPr>
                <w:rFonts w:ascii="宋体"/>
              </w:rPr>
            </w:pPr>
            <w:r w:rsidRPr="002E460D">
              <w:rPr>
                <w:rFonts w:ascii="宋体" w:hAnsi="宋体" w:cs="宋体" w:hint="eastAsia"/>
              </w:rPr>
              <w:t>周次</w:t>
            </w:r>
          </w:p>
        </w:tc>
        <w:tc>
          <w:tcPr>
            <w:tcW w:w="2008" w:type="dxa"/>
            <w:tcBorders>
              <w:bottom w:val="single" w:sz="4" w:space="0" w:color="auto"/>
            </w:tcBorders>
            <w:vAlign w:val="center"/>
          </w:tcPr>
          <w:p w:rsidR="00347493" w:rsidRPr="002E460D" w:rsidRDefault="00347493" w:rsidP="00E328FF">
            <w:pPr>
              <w:spacing w:line="440" w:lineRule="exact"/>
              <w:jc w:val="center"/>
              <w:rPr>
                <w:rFonts w:ascii="宋体"/>
              </w:rPr>
            </w:pPr>
            <w:r w:rsidRPr="002E460D">
              <w:rPr>
                <w:rFonts w:ascii="宋体" w:hAnsi="宋体" w:cs="宋体" w:hint="eastAsia"/>
              </w:rPr>
              <w:t>日期</w:t>
            </w:r>
          </w:p>
        </w:tc>
        <w:tc>
          <w:tcPr>
            <w:tcW w:w="1493" w:type="dxa"/>
            <w:tcBorders>
              <w:bottom w:val="single" w:sz="4" w:space="0" w:color="auto"/>
            </w:tcBorders>
            <w:vAlign w:val="center"/>
          </w:tcPr>
          <w:p w:rsidR="00347493" w:rsidRPr="002E460D" w:rsidRDefault="00347493" w:rsidP="00E328FF">
            <w:pPr>
              <w:spacing w:line="440" w:lineRule="exact"/>
              <w:jc w:val="center"/>
              <w:rPr>
                <w:rFonts w:ascii="宋体"/>
              </w:rPr>
            </w:pPr>
            <w:r w:rsidRPr="002E460D">
              <w:rPr>
                <w:rFonts w:ascii="宋体" w:hAnsi="宋体" w:cs="宋体" w:hint="eastAsia"/>
              </w:rPr>
              <w:t>星期</w:t>
            </w:r>
          </w:p>
        </w:tc>
        <w:tc>
          <w:tcPr>
            <w:tcW w:w="3255" w:type="dxa"/>
            <w:vAlign w:val="center"/>
          </w:tcPr>
          <w:p w:rsidR="00347493" w:rsidRPr="002E460D" w:rsidRDefault="00347493" w:rsidP="00E328FF">
            <w:pPr>
              <w:spacing w:line="440" w:lineRule="exact"/>
              <w:jc w:val="center"/>
              <w:rPr>
                <w:rFonts w:ascii="宋体"/>
              </w:rPr>
            </w:pPr>
            <w:r w:rsidRPr="002E460D">
              <w:rPr>
                <w:rFonts w:ascii="宋体" w:hAnsi="宋体" w:cs="宋体" w:hint="eastAsia"/>
              </w:rPr>
              <w:t>组织者</w:t>
            </w:r>
          </w:p>
        </w:tc>
      </w:tr>
      <w:tr w:rsidR="00347493" w:rsidRPr="002E460D">
        <w:trPr>
          <w:cantSplit/>
          <w:trHeight w:val="742"/>
          <w:jc w:val="center"/>
        </w:trPr>
        <w:tc>
          <w:tcPr>
            <w:tcW w:w="1155" w:type="dxa"/>
            <w:tcBorders>
              <w:top w:val="single" w:sz="4" w:space="0" w:color="auto"/>
              <w:bottom w:val="single" w:sz="4" w:space="0" w:color="auto"/>
            </w:tcBorders>
            <w:vAlign w:val="center"/>
          </w:tcPr>
          <w:p w:rsidR="00347493" w:rsidRPr="002E460D" w:rsidRDefault="00347493" w:rsidP="00E328FF">
            <w:pPr>
              <w:spacing w:line="440" w:lineRule="exact"/>
              <w:jc w:val="center"/>
              <w:rPr>
                <w:rFonts w:ascii="宋体"/>
              </w:rPr>
            </w:pPr>
            <w:r>
              <w:rPr>
                <w:rFonts w:ascii="宋体" w:hAnsi="宋体" w:cs="宋体"/>
              </w:rPr>
              <w:t>11</w:t>
            </w:r>
          </w:p>
        </w:tc>
        <w:tc>
          <w:tcPr>
            <w:tcW w:w="2008" w:type="dxa"/>
            <w:tcBorders>
              <w:top w:val="single" w:sz="4" w:space="0" w:color="auto"/>
              <w:bottom w:val="single" w:sz="4" w:space="0" w:color="auto"/>
            </w:tcBorders>
            <w:vAlign w:val="center"/>
          </w:tcPr>
          <w:p w:rsidR="00347493" w:rsidRPr="002E460D" w:rsidRDefault="00347493" w:rsidP="00643BEE">
            <w:pPr>
              <w:spacing w:line="440" w:lineRule="exact"/>
              <w:jc w:val="center"/>
              <w:rPr>
                <w:rFonts w:ascii="宋体"/>
              </w:rPr>
            </w:pPr>
            <w:r>
              <w:rPr>
                <w:rFonts w:ascii="宋体" w:hAnsi="宋体" w:cs="宋体"/>
              </w:rPr>
              <w:t>12</w:t>
            </w:r>
            <w:r w:rsidRPr="002E460D">
              <w:rPr>
                <w:rFonts w:ascii="宋体" w:hAnsi="宋体" w:cs="宋体" w:hint="eastAsia"/>
              </w:rPr>
              <w:t>月</w:t>
            </w:r>
            <w:r>
              <w:rPr>
                <w:rFonts w:ascii="宋体" w:hAnsi="宋体" w:cs="宋体"/>
              </w:rPr>
              <w:t>13</w:t>
            </w:r>
            <w:r w:rsidRPr="002E460D">
              <w:rPr>
                <w:rFonts w:ascii="宋体" w:hAnsi="宋体" w:cs="宋体" w:hint="eastAsia"/>
              </w:rPr>
              <w:t>日</w:t>
            </w:r>
          </w:p>
        </w:tc>
        <w:tc>
          <w:tcPr>
            <w:tcW w:w="1493" w:type="dxa"/>
            <w:tcBorders>
              <w:top w:val="single" w:sz="4" w:space="0" w:color="auto"/>
              <w:bottom w:val="single" w:sz="4" w:space="0" w:color="auto"/>
              <w:right w:val="single" w:sz="4" w:space="0" w:color="auto"/>
            </w:tcBorders>
            <w:vAlign w:val="center"/>
          </w:tcPr>
          <w:p w:rsidR="00347493" w:rsidRPr="002E460D" w:rsidRDefault="00347493" w:rsidP="00E328FF">
            <w:pPr>
              <w:spacing w:line="440" w:lineRule="exact"/>
              <w:jc w:val="center"/>
              <w:rPr>
                <w:rFonts w:ascii="宋体"/>
              </w:rPr>
            </w:pPr>
            <w:r w:rsidRPr="002E460D">
              <w:rPr>
                <w:rFonts w:ascii="宋体" w:hAnsi="宋体" w:cs="宋体" w:hint="eastAsia"/>
              </w:rPr>
              <w:t>二</w:t>
            </w:r>
          </w:p>
        </w:tc>
        <w:tc>
          <w:tcPr>
            <w:tcW w:w="3255" w:type="dxa"/>
            <w:tcBorders>
              <w:bottom w:val="single" w:sz="4" w:space="0" w:color="auto"/>
            </w:tcBorders>
            <w:vAlign w:val="center"/>
          </w:tcPr>
          <w:p w:rsidR="00347493" w:rsidRPr="002E460D" w:rsidRDefault="00347493" w:rsidP="00E328FF">
            <w:pPr>
              <w:spacing w:line="440" w:lineRule="exact"/>
              <w:jc w:val="center"/>
              <w:rPr>
                <w:rFonts w:ascii="宋体"/>
              </w:rPr>
            </w:pPr>
            <w:r w:rsidRPr="002E460D">
              <w:rPr>
                <w:rFonts w:ascii="宋体" w:hAnsi="宋体" w:cs="宋体" w:hint="eastAsia"/>
              </w:rPr>
              <w:t>机关党工委、</w:t>
            </w:r>
          </w:p>
          <w:p w:rsidR="00347493" w:rsidRPr="002E460D" w:rsidRDefault="00347493" w:rsidP="00E328FF">
            <w:pPr>
              <w:spacing w:line="440" w:lineRule="exact"/>
              <w:jc w:val="center"/>
              <w:rPr>
                <w:rFonts w:ascii="宋体"/>
              </w:rPr>
            </w:pPr>
            <w:r w:rsidRPr="002E460D">
              <w:rPr>
                <w:rFonts w:ascii="宋体" w:hAnsi="宋体" w:cs="宋体" w:hint="eastAsia"/>
              </w:rPr>
              <w:t>党总支（直属党支部）</w:t>
            </w:r>
          </w:p>
        </w:tc>
      </w:tr>
    </w:tbl>
    <w:p w:rsidR="00347493" w:rsidRPr="002E460D" w:rsidRDefault="00347493" w:rsidP="00F60507">
      <w:pPr>
        <w:adjustRightInd w:val="0"/>
        <w:snapToGrid w:val="0"/>
        <w:spacing w:line="440" w:lineRule="exact"/>
        <w:ind w:firstLineChars="150" w:firstLine="420"/>
        <w:rPr>
          <w:rFonts w:ascii="黑体" w:eastAsia="黑体" w:hAnsi="宋体"/>
          <w:sz w:val="28"/>
          <w:szCs w:val="28"/>
        </w:rPr>
      </w:pPr>
      <w:r w:rsidRPr="002E460D">
        <w:rPr>
          <w:rFonts w:ascii="黑体" w:eastAsia="黑体" w:hAnsi="宋体" w:cs="黑体" w:hint="eastAsia"/>
          <w:sz w:val="28"/>
          <w:szCs w:val="28"/>
        </w:rPr>
        <w:t>二、学习教育主题</w:t>
      </w:r>
    </w:p>
    <w:p w:rsidR="00347493" w:rsidRDefault="00347493" w:rsidP="00F60507">
      <w:pPr>
        <w:adjustRightInd w:val="0"/>
        <w:snapToGrid w:val="0"/>
        <w:spacing w:line="440" w:lineRule="exact"/>
        <w:ind w:firstLineChars="150" w:firstLine="315"/>
        <w:rPr>
          <w:rFonts w:ascii="楷体_GB2312" w:eastAsia="楷体_GB2312"/>
        </w:rPr>
      </w:pPr>
      <w:r>
        <w:rPr>
          <w:rFonts w:ascii="楷体_GB2312" w:eastAsia="楷体_GB2312" w:cs="楷体_GB2312" w:hint="eastAsia"/>
        </w:rPr>
        <w:t>扎实</w:t>
      </w:r>
      <w:r w:rsidRPr="00BC0503">
        <w:rPr>
          <w:rFonts w:ascii="楷体_GB2312" w:eastAsia="楷体_GB2312" w:cs="楷体_GB2312" w:hint="eastAsia"/>
        </w:rPr>
        <w:t>推进“两学一做”</w:t>
      </w:r>
      <w:r>
        <w:rPr>
          <w:rFonts w:ascii="楷体_GB2312" w:eastAsia="楷体_GB2312" w:cs="楷体_GB2312" w:hint="eastAsia"/>
        </w:rPr>
        <w:t>学习教育，争做“四讲四有”合格党员</w:t>
      </w:r>
    </w:p>
    <w:p w:rsidR="00347493" w:rsidRPr="00757F34" w:rsidRDefault="00347493" w:rsidP="00F60507">
      <w:pPr>
        <w:adjustRightInd w:val="0"/>
        <w:snapToGrid w:val="0"/>
        <w:spacing w:line="440" w:lineRule="exact"/>
        <w:ind w:firstLineChars="150" w:firstLine="420"/>
        <w:rPr>
          <w:rFonts w:ascii="黑体" w:eastAsia="黑体" w:hAnsi="宋体"/>
          <w:sz w:val="28"/>
          <w:szCs w:val="28"/>
        </w:rPr>
      </w:pPr>
      <w:r w:rsidRPr="002E460D">
        <w:rPr>
          <w:rFonts w:ascii="黑体" w:eastAsia="黑体" w:hAnsi="宋体" w:cs="黑体" w:hint="eastAsia"/>
          <w:sz w:val="28"/>
          <w:szCs w:val="28"/>
        </w:rPr>
        <w:t>三、学习教育目的</w:t>
      </w:r>
      <w:r w:rsidRPr="002E460D">
        <w:rPr>
          <w:rFonts w:ascii="黑体" w:eastAsia="黑体" w:hAnsi="宋体" w:cs="黑体"/>
          <w:sz w:val="28"/>
          <w:szCs w:val="28"/>
        </w:rPr>
        <w:t xml:space="preserve"> </w:t>
      </w:r>
    </w:p>
    <w:p w:rsidR="00347493" w:rsidRDefault="00347493" w:rsidP="00F60507">
      <w:pPr>
        <w:spacing w:line="480" w:lineRule="exact"/>
        <w:ind w:firstLineChars="200" w:firstLine="420"/>
        <w:rPr>
          <w:rFonts w:ascii="楷体_GB2312" w:eastAsia="楷体_GB2312"/>
        </w:rPr>
      </w:pPr>
      <w:r>
        <w:rPr>
          <w:rFonts w:ascii="楷体_GB2312" w:eastAsia="楷体_GB2312" w:cs="楷体_GB2312" w:hint="eastAsia"/>
        </w:rPr>
        <w:t>通过组织党员观看《永远在路上》廉政教育电视片，集中学习《中国共产党问责条例》、习近平在</w:t>
      </w:r>
      <w:r w:rsidRPr="00043F7E">
        <w:rPr>
          <w:rFonts w:ascii="楷体_GB2312" w:eastAsia="楷体_GB2312" w:cs="楷体_GB2312" w:hint="eastAsia"/>
        </w:rPr>
        <w:t>全国高校思想政治工作会议</w:t>
      </w:r>
      <w:r>
        <w:rPr>
          <w:rFonts w:ascii="楷体_GB2312" w:eastAsia="楷体_GB2312" w:cs="楷体_GB2312" w:hint="eastAsia"/>
        </w:rPr>
        <w:t>上的讲话精神，组织党员开展做“四讲四有”合格党员第三次大讨论，教育引导党员结合学校实际和自身工作进一步提升党性修养、保持清正廉洁、增强“四个意识”，自觉在思想上政治上行动上同以习近平同志为核心的党中央保持高度一致，认真落实立德树人任务，争做“四讲四有”合格党员。</w:t>
      </w:r>
    </w:p>
    <w:p w:rsidR="00347493" w:rsidRPr="002E460D" w:rsidRDefault="00347493" w:rsidP="00F60507">
      <w:pPr>
        <w:adjustRightInd w:val="0"/>
        <w:snapToGrid w:val="0"/>
        <w:spacing w:line="560" w:lineRule="exact"/>
        <w:ind w:firstLineChars="150" w:firstLine="420"/>
        <w:rPr>
          <w:rFonts w:ascii="黑体" w:eastAsia="黑体" w:hAnsi="宋体"/>
          <w:sz w:val="28"/>
          <w:szCs w:val="28"/>
        </w:rPr>
      </w:pPr>
      <w:r w:rsidRPr="002E460D">
        <w:rPr>
          <w:rFonts w:ascii="黑体" w:eastAsia="黑体" w:hAnsi="宋体" w:cs="黑体" w:hint="eastAsia"/>
          <w:sz w:val="28"/>
          <w:szCs w:val="28"/>
        </w:rPr>
        <w:t>四、学习</w:t>
      </w:r>
      <w:r>
        <w:rPr>
          <w:rFonts w:ascii="黑体" w:eastAsia="黑体" w:hAnsi="宋体" w:cs="黑体" w:hint="eastAsia"/>
          <w:sz w:val="28"/>
          <w:szCs w:val="28"/>
        </w:rPr>
        <w:t>内容</w:t>
      </w:r>
    </w:p>
    <w:p w:rsidR="00347493" w:rsidRDefault="00347493" w:rsidP="00F60507">
      <w:pPr>
        <w:spacing w:line="480" w:lineRule="exact"/>
        <w:ind w:firstLineChars="200" w:firstLine="420"/>
        <w:rPr>
          <w:rFonts w:ascii="楷体_GB2312" w:eastAsia="楷体_GB2312"/>
        </w:rPr>
      </w:pPr>
      <w:r>
        <w:rPr>
          <w:rFonts w:ascii="楷体_GB2312" w:eastAsia="楷体_GB2312" w:cs="楷体_GB2312"/>
        </w:rPr>
        <w:t>1.</w:t>
      </w:r>
      <w:r w:rsidRPr="00F93EC6">
        <w:rPr>
          <w:rFonts w:ascii="楷体_GB2312" w:eastAsia="楷体_GB2312" w:cs="楷体_GB2312"/>
        </w:rPr>
        <w:t xml:space="preserve"> </w:t>
      </w:r>
      <w:r w:rsidRPr="00F93EC6">
        <w:rPr>
          <w:rFonts w:ascii="楷体_GB2312" w:eastAsia="楷体_GB2312" w:cs="楷体_GB2312" w:hint="eastAsia"/>
        </w:rPr>
        <w:t>观看电视专题片《永远在路上》</w:t>
      </w:r>
      <w:r>
        <w:rPr>
          <w:rFonts w:ascii="楷体_GB2312" w:eastAsia="楷体_GB2312" w:cs="楷体_GB2312" w:hint="eastAsia"/>
        </w:rPr>
        <w:t>（</w:t>
      </w:r>
      <w:r>
        <w:rPr>
          <w:rFonts w:ascii="楷体_GB2312" w:eastAsia="楷体_GB2312" w:cs="楷体_GB2312"/>
        </w:rPr>
        <w:t>1-8</w:t>
      </w:r>
      <w:r>
        <w:rPr>
          <w:rFonts w:ascii="楷体_GB2312" w:eastAsia="楷体_GB2312" w:cs="楷体_GB2312" w:hint="eastAsia"/>
        </w:rPr>
        <w:t>集）</w:t>
      </w:r>
    </w:p>
    <w:p w:rsidR="00347493" w:rsidRPr="00F93EC6" w:rsidRDefault="00347493" w:rsidP="00F60507">
      <w:pPr>
        <w:spacing w:line="480" w:lineRule="exact"/>
        <w:ind w:firstLineChars="200" w:firstLine="420"/>
        <w:rPr>
          <w:rFonts w:ascii="楷体_GB2312" w:eastAsia="楷体_GB2312"/>
        </w:rPr>
      </w:pPr>
      <w:r w:rsidRPr="00F93EC6">
        <w:rPr>
          <w:rFonts w:ascii="楷体_GB2312" w:eastAsia="楷体_GB2312" w:cs="楷体_GB2312" w:hint="eastAsia"/>
        </w:rPr>
        <w:t>（</w:t>
      </w:r>
      <w:r w:rsidRPr="00F93EC6">
        <w:rPr>
          <w:rFonts w:ascii="楷体_GB2312" w:eastAsia="楷体_GB2312" w:cs="楷体_GB2312"/>
        </w:rPr>
        <w:t>http://v.ccdi.gov.cn/yyzls2016/index.shtml</w:t>
      </w:r>
      <w:r w:rsidRPr="00F93EC6">
        <w:rPr>
          <w:rFonts w:ascii="楷体_GB2312" w:eastAsia="楷体_GB2312" w:cs="楷体_GB2312" w:hint="eastAsia"/>
        </w:rPr>
        <w:t>）</w:t>
      </w:r>
    </w:p>
    <w:p w:rsidR="00347493" w:rsidRDefault="00347493" w:rsidP="00F60507">
      <w:pPr>
        <w:adjustRightInd w:val="0"/>
        <w:snapToGrid w:val="0"/>
        <w:spacing w:line="560" w:lineRule="exact"/>
        <w:ind w:firstLineChars="196" w:firstLine="412"/>
        <w:rPr>
          <w:rFonts w:ascii="楷体_GB2312" w:eastAsia="楷体_GB2312" w:cs="楷体_GB2312"/>
        </w:rPr>
      </w:pPr>
      <w:r>
        <w:rPr>
          <w:rFonts w:ascii="楷体_GB2312" w:eastAsia="楷体_GB2312" w:cs="楷体_GB2312"/>
        </w:rPr>
        <w:t>2.</w:t>
      </w:r>
      <w:r w:rsidRPr="00043F7E">
        <w:rPr>
          <w:rFonts w:ascii="楷体_GB2312" w:eastAsia="楷体_GB2312" w:cs="楷体_GB2312"/>
        </w:rPr>
        <w:t xml:space="preserve"> </w:t>
      </w:r>
      <w:r w:rsidRPr="00757F34">
        <w:rPr>
          <w:rFonts w:ascii="楷体_GB2312" w:eastAsia="楷体_GB2312" w:cs="楷体_GB2312" w:hint="eastAsia"/>
        </w:rPr>
        <w:t>中国共产党</w:t>
      </w:r>
      <w:r>
        <w:rPr>
          <w:rFonts w:ascii="楷体_GB2312" w:eastAsia="楷体_GB2312" w:cs="楷体_GB2312" w:hint="eastAsia"/>
        </w:rPr>
        <w:t>问责</w:t>
      </w:r>
      <w:r w:rsidRPr="00757F34">
        <w:rPr>
          <w:rFonts w:ascii="楷体_GB2312" w:eastAsia="楷体_GB2312" w:cs="楷体_GB2312" w:hint="eastAsia"/>
        </w:rPr>
        <w:t>条例</w:t>
      </w:r>
      <w:r>
        <w:rPr>
          <w:rFonts w:ascii="楷体_GB2312" w:eastAsia="楷体_GB2312" w:cs="楷体_GB2312" w:hint="eastAsia"/>
        </w:rPr>
        <w:t>………………………………………………………………</w:t>
      </w:r>
      <w:r>
        <w:rPr>
          <w:rFonts w:ascii="楷体_GB2312" w:eastAsia="楷体_GB2312" w:cs="楷体_GB2312"/>
        </w:rPr>
        <w:t xml:space="preserve">    3</w:t>
      </w:r>
    </w:p>
    <w:p w:rsidR="00347493" w:rsidRDefault="00347493" w:rsidP="00F60507">
      <w:pPr>
        <w:adjustRightInd w:val="0"/>
        <w:snapToGrid w:val="0"/>
        <w:spacing w:line="560" w:lineRule="exact"/>
        <w:ind w:firstLineChars="196" w:firstLine="412"/>
        <w:rPr>
          <w:rFonts w:ascii="楷体_GB2312" w:eastAsia="楷体_GB2312" w:cs="楷体_GB2312"/>
        </w:rPr>
      </w:pPr>
      <w:r>
        <w:rPr>
          <w:rFonts w:ascii="楷体_GB2312" w:eastAsia="楷体_GB2312" w:cs="楷体_GB2312"/>
        </w:rPr>
        <w:t>3.</w:t>
      </w:r>
      <w:r w:rsidRPr="00043F7E">
        <w:rPr>
          <w:rFonts w:ascii="楷体_GB2312" w:eastAsia="楷体_GB2312" w:cs="楷体_GB2312"/>
        </w:rPr>
        <w:t xml:space="preserve"> </w:t>
      </w:r>
      <w:r w:rsidRPr="00F93EC6">
        <w:rPr>
          <w:rFonts w:ascii="楷体_GB2312" w:eastAsia="楷体_GB2312" w:cs="楷体_GB2312" w:hint="eastAsia"/>
        </w:rPr>
        <w:t>习近平：把思想政治工作贯穿教育教学全过程</w:t>
      </w:r>
      <w:r>
        <w:rPr>
          <w:rFonts w:ascii="楷体_GB2312" w:eastAsia="楷体_GB2312" w:cs="楷体_GB2312" w:hint="eastAsia"/>
        </w:rPr>
        <w:t>…………………………………………</w:t>
      </w:r>
      <w:r>
        <w:rPr>
          <w:rFonts w:ascii="楷体_GB2312" w:eastAsia="楷体_GB2312" w:cs="楷体_GB2312"/>
        </w:rPr>
        <w:t>5</w:t>
      </w:r>
    </w:p>
    <w:p w:rsidR="00347493" w:rsidRDefault="00347493" w:rsidP="00F60507">
      <w:pPr>
        <w:adjustRightInd w:val="0"/>
        <w:snapToGrid w:val="0"/>
        <w:spacing w:line="560" w:lineRule="exact"/>
        <w:ind w:firstLineChars="196" w:firstLine="412"/>
        <w:rPr>
          <w:rFonts w:ascii="楷体_GB2312" w:eastAsia="楷体_GB2312" w:cs="楷体_GB2312"/>
        </w:rPr>
      </w:pPr>
      <w:r>
        <w:rPr>
          <w:rFonts w:ascii="楷体_GB2312" w:eastAsia="楷体_GB2312" w:cs="楷体_GB2312"/>
        </w:rPr>
        <w:t>4.</w:t>
      </w:r>
      <w:r w:rsidRPr="00B1387F">
        <w:rPr>
          <w:rFonts w:ascii="楷体_GB2312" w:eastAsia="楷体_GB2312" w:cs="楷体_GB2312"/>
        </w:rPr>
        <w:t xml:space="preserve"> </w:t>
      </w:r>
      <w:r w:rsidRPr="00043F7E">
        <w:rPr>
          <w:rFonts w:ascii="楷体_GB2312" w:eastAsia="楷体_GB2312" w:cs="楷体_GB2312" w:hint="eastAsia"/>
        </w:rPr>
        <w:t>全国高校思想政治工作会议交流发言摘编</w:t>
      </w:r>
      <w:r>
        <w:rPr>
          <w:rFonts w:ascii="楷体_GB2312" w:eastAsia="楷体_GB2312" w:cs="楷体_GB2312" w:hint="eastAsia"/>
        </w:rPr>
        <w:t>……………………………………………</w:t>
      </w:r>
      <w:r>
        <w:rPr>
          <w:rFonts w:ascii="楷体_GB2312" w:eastAsia="楷体_GB2312" w:cs="楷体_GB2312"/>
        </w:rPr>
        <w:t>8</w:t>
      </w:r>
    </w:p>
    <w:p w:rsidR="00347493" w:rsidRPr="002E460D" w:rsidRDefault="00347493" w:rsidP="00F60507">
      <w:pPr>
        <w:adjustRightInd w:val="0"/>
        <w:snapToGrid w:val="0"/>
        <w:spacing w:line="560" w:lineRule="exact"/>
        <w:ind w:firstLineChars="150" w:firstLine="420"/>
        <w:rPr>
          <w:rFonts w:ascii="黑体" w:eastAsia="黑体" w:hAnsi="宋体"/>
          <w:sz w:val="28"/>
          <w:szCs w:val="28"/>
        </w:rPr>
      </w:pPr>
      <w:r w:rsidRPr="002E460D">
        <w:rPr>
          <w:rFonts w:ascii="黑体" w:eastAsia="黑体" w:hAnsi="宋体" w:cs="黑体" w:hint="eastAsia"/>
          <w:sz w:val="28"/>
          <w:szCs w:val="28"/>
        </w:rPr>
        <w:t>五、学习讨论</w:t>
      </w:r>
    </w:p>
    <w:p w:rsidR="00347493" w:rsidRDefault="00347493" w:rsidP="00F60507">
      <w:pPr>
        <w:adjustRightInd w:val="0"/>
        <w:snapToGrid w:val="0"/>
        <w:spacing w:line="560" w:lineRule="exact"/>
        <w:ind w:firstLineChars="196" w:firstLine="412"/>
        <w:rPr>
          <w:rFonts w:ascii="楷体_GB2312" w:eastAsia="楷体_GB2312"/>
        </w:rPr>
      </w:pPr>
      <w:r>
        <w:rPr>
          <w:rFonts w:ascii="楷体_GB2312" w:eastAsia="楷体_GB2312" w:cs="楷体_GB2312"/>
        </w:rPr>
        <w:t>1</w:t>
      </w:r>
      <w:r>
        <w:rPr>
          <w:rFonts w:ascii="楷体_GB2312" w:eastAsia="楷体_GB2312" w:cs="楷体_GB2312" w:hint="eastAsia"/>
        </w:rPr>
        <w:t>．对照“五查摆五强化”和“七查摆七强化”，开展做“四讲四有”合格党员第三次大讨论。</w:t>
      </w:r>
    </w:p>
    <w:p w:rsidR="00347493" w:rsidRDefault="00347493" w:rsidP="00F60507">
      <w:pPr>
        <w:adjustRightInd w:val="0"/>
        <w:snapToGrid w:val="0"/>
        <w:spacing w:line="560" w:lineRule="exact"/>
        <w:ind w:firstLineChars="196" w:firstLine="412"/>
        <w:rPr>
          <w:rFonts w:ascii="楷体_GB2312" w:eastAsia="楷体_GB2312"/>
        </w:rPr>
      </w:pPr>
      <w:r>
        <w:rPr>
          <w:rFonts w:ascii="楷体_GB2312" w:eastAsia="楷体_GB2312" w:cs="楷体_GB2312"/>
        </w:rPr>
        <w:t>2</w:t>
      </w:r>
      <w:r>
        <w:rPr>
          <w:rFonts w:ascii="楷体_GB2312" w:eastAsia="楷体_GB2312" w:cs="楷体_GB2312" w:hint="eastAsia"/>
        </w:rPr>
        <w:t>．认真领会</w:t>
      </w:r>
      <w:r w:rsidRPr="00043F7E">
        <w:rPr>
          <w:rFonts w:ascii="楷体_GB2312" w:eastAsia="楷体_GB2312" w:cs="楷体_GB2312" w:hint="eastAsia"/>
        </w:rPr>
        <w:t>习近平在全国高校思想政治工作会议</w:t>
      </w:r>
      <w:r>
        <w:rPr>
          <w:rFonts w:ascii="楷体_GB2312" w:eastAsia="楷体_GB2312" w:cs="楷体_GB2312" w:hint="eastAsia"/>
        </w:rPr>
        <w:t>讲话精神，讨论如何切实</w:t>
      </w:r>
      <w:r w:rsidRPr="00F93EC6">
        <w:rPr>
          <w:rFonts w:ascii="楷体_GB2312" w:eastAsia="楷体_GB2312" w:cs="楷体_GB2312" w:hint="eastAsia"/>
        </w:rPr>
        <w:t>把思想政治工作贯穿教育教学全过程</w:t>
      </w:r>
      <w:r>
        <w:rPr>
          <w:rFonts w:ascii="楷体_GB2312" w:eastAsia="楷体_GB2312" w:cs="楷体_GB2312" w:hint="eastAsia"/>
        </w:rPr>
        <w:t>？</w:t>
      </w:r>
    </w:p>
    <w:p w:rsidR="00347493" w:rsidRPr="002E460D" w:rsidRDefault="00347493" w:rsidP="00857A31">
      <w:pPr>
        <w:adjustRightInd w:val="0"/>
        <w:snapToGrid w:val="0"/>
        <w:spacing w:line="560" w:lineRule="exact"/>
        <w:rPr>
          <w:rFonts w:ascii="宋体"/>
        </w:rPr>
      </w:pPr>
      <w:r w:rsidRPr="002E460D">
        <w:rPr>
          <w:rFonts w:ascii="黑体" w:eastAsia="黑体" w:hAnsi="宋体" w:cs="黑体"/>
          <w:sz w:val="28"/>
          <w:szCs w:val="28"/>
        </w:rPr>
        <w:lastRenderedPageBreak/>
        <w:t xml:space="preserve">   </w:t>
      </w:r>
      <w:r w:rsidRPr="002E460D">
        <w:rPr>
          <w:rFonts w:ascii="黑体" w:eastAsia="黑体" w:hAnsi="宋体" w:cs="黑体" w:hint="eastAsia"/>
          <w:sz w:val="28"/>
          <w:szCs w:val="28"/>
        </w:rPr>
        <w:t>六、学习要求</w:t>
      </w:r>
    </w:p>
    <w:p w:rsidR="00347493" w:rsidRDefault="00347493" w:rsidP="00F60507">
      <w:pPr>
        <w:spacing w:line="400" w:lineRule="exact"/>
        <w:ind w:firstLineChars="200" w:firstLine="420"/>
        <w:rPr>
          <w:rFonts w:ascii="楷体_GB2312" w:eastAsia="楷体_GB2312"/>
        </w:rPr>
      </w:pPr>
      <w:r w:rsidRPr="002E460D">
        <w:rPr>
          <w:rFonts w:ascii="楷体_GB2312" w:eastAsia="楷体_GB2312" w:cs="楷体_GB2312"/>
        </w:rPr>
        <w:t>1</w:t>
      </w:r>
      <w:r w:rsidRPr="002E460D">
        <w:rPr>
          <w:rFonts w:ascii="楷体_GB2312" w:eastAsia="楷体_GB2312" w:cs="楷体_GB2312" w:hint="eastAsia"/>
        </w:rPr>
        <w:t>．党员学习教育在党总支</w:t>
      </w:r>
      <w:r>
        <w:rPr>
          <w:rFonts w:ascii="楷体_GB2312" w:eastAsia="楷体_GB2312" w:cs="楷体_GB2312" w:hint="eastAsia"/>
        </w:rPr>
        <w:t>（直属党支部）</w:t>
      </w:r>
      <w:r w:rsidRPr="002E460D">
        <w:rPr>
          <w:rFonts w:ascii="楷体_GB2312" w:eastAsia="楷体_GB2312" w:cs="楷体_GB2312" w:hint="eastAsia"/>
        </w:rPr>
        <w:t>指导下，以党支部或党小组为单位组织开展，学习教育的时间原则上以党委组织部安排的时间为准，如时间有调整，请</w:t>
      </w:r>
      <w:r>
        <w:rPr>
          <w:rFonts w:ascii="楷体_GB2312" w:eastAsia="楷体_GB2312" w:cs="楷体_GB2312" w:hint="eastAsia"/>
        </w:rPr>
        <w:t>提前半天</w:t>
      </w:r>
      <w:r w:rsidRPr="002E460D">
        <w:rPr>
          <w:rFonts w:ascii="楷体_GB2312" w:eastAsia="楷体_GB2312" w:cs="楷体_GB2312" w:hint="eastAsia"/>
        </w:rPr>
        <w:t>以党总支为单位报党委组织部，同时附学习地点。</w:t>
      </w:r>
    </w:p>
    <w:p w:rsidR="00347493" w:rsidRPr="00043F7E" w:rsidRDefault="00347493" w:rsidP="00F60507">
      <w:pPr>
        <w:spacing w:line="400" w:lineRule="exact"/>
        <w:ind w:firstLineChars="200" w:firstLine="420"/>
        <w:rPr>
          <w:rFonts w:ascii="楷体_GB2312" w:eastAsia="楷体_GB2312"/>
          <w:color w:val="FF0000"/>
        </w:rPr>
      </w:pPr>
      <w:r w:rsidRPr="002E460D">
        <w:rPr>
          <w:rFonts w:ascii="楷体_GB2312" w:eastAsia="楷体_GB2312" w:cs="楷体_GB2312"/>
          <w:color w:val="FF0000"/>
        </w:rPr>
        <w:t>2</w:t>
      </w:r>
      <w:r w:rsidRPr="002E460D">
        <w:rPr>
          <w:rFonts w:ascii="楷体_GB2312" w:eastAsia="楷体_GB2312" w:cs="楷体_GB2312" w:hint="eastAsia"/>
          <w:color w:val="FF0000"/>
        </w:rPr>
        <w:t>．认真组织开展</w:t>
      </w:r>
      <w:r>
        <w:rPr>
          <w:rFonts w:ascii="楷体_GB2312" w:eastAsia="楷体_GB2312" w:cs="楷体_GB2312" w:hint="eastAsia"/>
          <w:color w:val="FF0000"/>
        </w:rPr>
        <w:t>第三次大</w:t>
      </w:r>
      <w:r w:rsidRPr="002E460D">
        <w:rPr>
          <w:rFonts w:ascii="楷体_GB2312" w:eastAsia="楷体_GB2312" w:cs="楷体_GB2312" w:hint="eastAsia"/>
          <w:color w:val="FF0000"/>
        </w:rPr>
        <w:t>讨论，做好讨论记录</w:t>
      </w:r>
      <w:r>
        <w:rPr>
          <w:rFonts w:ascii="楷体_GB2312" w:eastAsia="楷体_GB2312" w:cs="楷体_GB2312" w:hint="eastAsia"/>
          <w:color w:val="FF0000"/>
        </w:rPr>
        <w:t>，请将</w:t>
      </w:r>
      <w:r w:rsidRPr="008B2BC4">
        <w:rPr>
          <w:rFonts w:ascii="楷体_GB2312" w:eastAsia="楷体_GB2312" w:cs="楷体_GB2312" w:hint="eastAsia"/>
          <w:color w:val="FF0000"/>
        </w:rPr>
        <w:t>“</w:t>
      </w:r>
      <w:r>
        <w:rPr>
          <w:rFonts w:ascii="楷体_GB2312" w:eastAsia="楷体_GB2312" w:cs="楷体_GB2312" w:hint="eastAsia"/>
          <w:color w:val="FF0000"/>
        </w:rPr>
        <w:t>做‘四讲四有’合格党员</w:t>
      </w:r>
      <w:r w:rsidRPr="008B2BC4">
        <w:rPr>
          <w:rFonts w:ascii="楷体_GB2312" w:eastAsia="楷体_GB2312" w:cs="楷体_GB2312" w:hint="eastAsia"/>
          <w:color w:val="FF0000"/>
        </w:rPr>
        <w:t>”专题讨论</w:t>
      </w:r>
      <w:r>
        <w:rPr>
          <w:rFonts w:ascii="楷体_GB2312" w:eastAsia="楷体_GB2312" w:cs="楷体_GB2312" w:hint="eastAsia"/>
          <w:color w:val="FF0000"/>
        </w:rPr>
        <w:t>情况于</w:t>
      </w:r>
      <w:r>
        <w:rPr>
          <w:rFonts w:ascii="楷体_GB2312" w:eastAsia="楷体_GB2312" w:cs="楷体_GB2312"/>
          <w:color w:val="FF0000"/>
        </w:rPr>
        <w:t>12</w:t>
      </w:r>
      <w:r>
        <w:rPr>
          <w:rFonts w:ascii="楷体_GB2312" w:eastAsia="楷体_GB2312" w:cs="楷体_GB2312" w:hint="eastAsia"/>
          <w:color w:val="FF0000"/>
        </w:rPr>
        <w:t>月底前报党委组织部</w:t>
      </w:r>
      <w:r w:rsidRPr="002E460D">
        <w:rPr>
          <w:rFonts w:ascii="楷体_GB2312" w:eastAsia="楷体_GB2312" w:cs="楷体_GB2312" w:hint="eastAsia"/>
          <w:color w:val="FF0000"/>
        </w:rPr>
        <w:t>。</w:t>
      </w:r>
    </w:p>
    <w:p w:rsidR="00347493" w:rsidRPr="00AD1161" w:rsidRDefault="00347493" w:rsidP="00F60507">
      <w:pPr>
        <w:spacing w:line="480" w:lineRule="exact"/>
        <w:ind w:firstLineChars="200" w:firstLine="420"/>
        <w:rPr>
          <w:rFonts w:ascii="楷体_GB2312" w:eastAsia="楷体_GB2312"/>
        </w:rPr>
      </w:pPr>
      <w:r>
        <w:rPr>
          <w:rFonts w:ascii="楷体_GB2312" w:eastAsia="楷体_GB2312" w:cs="楷体_GB2312"/>
        </w:rPr>
        <w:t>3</w:t>
      </w:r>
      <w:r>
        <w:rPr>
          <w:rFonts w:ascii="楷体_GB2312" w:eastAsia="楷体_GB2312" w:cs="楷体_GB2312" w:hint="eastAsia"/>
        </w:rPr>
        <w:t>．</w:t>
      </w:r>
      <w:r w:rsidRPr="002E460D">
        <w:rPr>
          <w:rFonts w:ascii="楷体_GB2312" w:eastAsia="楷体_GB2312" w:cs="楷体_GB2312" w:hint="eastAsia"/>
        </w:rPr>
        <w:t>学习教育采取集中学习与自学相结合，学习讨论与与观看录像相结合的形式，以提高党员教育活动的实效性。</w:t>
      </w:r>
    </w:p>
    <w:p w:rsidR="00347493" w:rsidRPr="002E460D" w:rsidRDefault="00347493" w:rsidP="00F60507">
      <w:pPr>
        <w:spacing w:line="400" w:lineRule="exact"/>
        <w:ind w:firstLineChars="200" w:firstLine="420"/>
        <w:rPr>
          <w:rFonts w:ascii="楷体_GB2312" w:eastAsia="楷体_GB2312"/>
        </w:rPr>
      </w:pPr>
      <w:r>
        <w:rPr>
          <w:rFonts w:ascii="楷体_GB2312" w:eastAsia="楷体_GB2312" w:cs="楷体_GB2312"/>
        </w:rPr>
        <w:t>4</w:t>
      </w:r>
      <w:r w:rsidRPr="002E460D">
        <w:rPr>
          <w:rFonts w:ascii="楷体_GB2312" w:eastAsia="楷体_GB2312" w:cs="楷体_GB2312"/>
        </w:rPr>
        <w:t xml:space="preserve">. </w:t>
      </w:r>
      <w:r w:rsidRPr="002E460D">
        <w:rPr>
          <w:rFonts w:ascii="楷体_GB2312" w:eastAsia="楷体_GB2312" w:cs="楷体_GB2312" w:hint="eastAsia"/>
        </w:rPr>
        <w:t>以党支部或党小组为单位认真做好学习教育记录，党总支对学习教育开展情况定期进行检查，党委组织部组织学校“两学一做”学习教育督导组开展不定期督查，活动开展情况作为</w:t>
      </w:r>
      <w:r>
        <w:rPr>
          <w:rFonts w:ascii="楷体_GB2312" w:eastAsia="楷体_GB2312" w:cs="楷体_GB2312" w:hint="eastAsia"/>
        </w:rPr>
        <w:t>党建考核和</w:t>
      </w:r>
      <w:r w:rsidRPr="002E460D">
        <w:rPr>
          <w:rFonts w:ascii="楷体_GB2312" w:eastAsia="楷体_GB2312" w:cs="楷体_GB2312" w:hint="eastAsia"/>
        </w:rPr>
        <w:t>先进基层党组织评比的依据之一。</w:t>
      </w:r>
    </w:p>
    <w:p w:rsidR="00347493" w:rsidRPr="002E460D" w:rsidRDefault="00347493" w:rsidP="00AC0B6A">
      <w:pPr>
        <w:spacing w:line="440" w:lineRule="exact"/>
        <w:jc w:val="center"/>
        <w:rPr>
          <w:rFonts w:ascii="宋体"/>
          <w:sz w:val="28"/>
          <w:szCs w:val="28"/>
        </w:rPr>
      </w:pPr>
      <w:r w:rsidRPr="002E460D">
        <w:rPr>
          <w:rFonts w:ascii="宋体" w:hAnsi="宋体" w:cs="宋体"/>
          <w:sz w:val="28"/>
          <w:szCs w:val="28"/>
        </w:rPr>
        <w:t xml:space="preserve">              </w:t>
      </w: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sz w:val="28"/>
          <w:szCs w:val="28"/>
        </w:rPr>
      </w:pPr>
    </w:p>
    <w:p w:rsidR="00347493" w:rsidRDefault="00347493" w:rsidP="000D5AD2">
      <w:pPr>
        <w:spacing w:line="440" w:lineRule="exact"/>
        <w:rPr>
          <w:rFonts w:ascii="宋体" w:hint="eastAsia"/>
          <w:sz w:val="28"/>
          <w:szCs w:val="28"/>
        </w:rPr>
      </w:pPr>
    </w:p>
    <w:p w:rsidR="00F60507" w:rsidRDefault="00F60507" w:rsidP="000D5AD2">
      <w:pPr>
        <w:spacing w:line="440" w:lineRule="exact"/>
        <w:rPr>
          <w:rFonts w:ascii="宋体"/>
          <w:sz w:val="28"/>
          <w:szCs w:val="28"/>
        </w:rPr>
      </w:pPr>
    </w:p>
    <w:p w:rsidR="00347493" w:rsidRPr="00043F7E" w:rsidRDefault="00347493" w:rsidP="00043F7E">
      <w:pPr>
        <w:spacing w:line="440" w:lineRule="exact"/>
        <w:jc w:val="center"/>
        <w:rPr>
          <w:rFonts w:ascii="宋体"/>
          <w:sz w:val="30"/>
          <w:szCs w:val="30"/>
        </w:rPr>
      </w:pPr>
      <w:r w:rsidRPr="00043F7E">
        <w:rPr>
          <w:rFonts w:ascii="宋体" w:hAnsi="宋体" w:cs="宋体" w:hint="eastAsia"/>
          <w:sz w:val="30"/>
          <w:szCs w:val="30"/>
        </w:rPr>
        <w:lastRenderedPageBreak/>
        <w:t>《中国共产党问责条例》</w:t>
      </w:r>
    </w:p>
    <w:p w:rsidR="00347493" w:rsidRPr="00043F7E" w:rsidRDefault="00347493" w:rsidP="00043F7E">
      <w:pPr>
        <w:spacing w:line="440" w:lineRule="exact"/>
        <w:rPr>
          <w:rFonts w:ascii="宋体"/>
        </w:rPr>
      </w:pPr>
      <w:r w:rsidRPr="00043F7E">
        <w:rPr>
          <w:rFonts w:ascii="宋体" w:hAnsi="宋体" w:cs="宋体" w:hint="eastAsia"/>
          <w:sz w:val="28"/>
          <w:szCs w:val="28"/>
        </w:rPr>
        <w:t xml:space="preserve">　</w:t>
      </w:r>
      <w:r w:rsidRPr="00043F7E">
        <w:rPr>
          <w:rFonts w:ascii="宋体" w:hAnsi="宋体" w:cs="宋体" w:hint="eastAsia"/>
        </w:rPr>
        <w:t xml:space="preserve">　第一条</w:t>
      </w:r>
      <w:r w:rsidRPr="00043F7E">
        <w:rPr>
          <w:rFonts w:ascii="宋体" w:hAnsi="宋体" w:cs="宋体"/>
        </w:rPr>
        <w:t xml:space="preserve"> </w:t>
      </w:r>
      <w:r w:rsidRPr="00043F7E">
        <w:rPr>
          <w:rFonts w:ascii="宋体" w:hAnsi="宋体" w:cs="宋体" w:hint="eastAsia"/>
        </w:rPr>
        <w:t>为全面从严治党，规范和强化党的问责工作，根据《中国共产党章程》，制定本条例。</w:t>
      </w:r>
    </w:p>
    <w:p w:rsidR="00347493" w:rsidRPr="00043F7E" w:rsidRDefault="00347493" w:rsidP="00043F7E">
      <w:pPr>
        <w:spacing w:line="440" w:lineRule="exact"/>
        <w:rPr>
          <w:rFonts w:ascii="宋体"/>
        </w:rPr>
      </w:pPr>
      <w:r w:rsidRPr="00043F7E">
        <w:rPr>
          <w:rFonts w:ascii="宋体" w:hAnsi="宋体" w:cs="宋体" w:hint="eastAsia"/>
        </w:rPr>
        <w:t>第二条</w:t>
      </w:r>
      <w:r w:rsidRPr="00043F7E">
        <w:rPr>
          <w:rFonts w:ascii="宋体" w:hAnsi="宋体" w:cs="宋体"/>
        </w:rPr>
        <w:t xml:space="preserve"> </w:t>
      </w:r>
      <w:r w:rsidRPr="00043F7E">
        <w:rPr>
          <w:rFonts w:ascii="宋体" w:hAnsi="宋体" w:cs="宋体" w:hint="eastAsia"/>
        </w:rPr>
        <w:t>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347493" w:rsidRPr="00043F7E" w:rsidRDefault="00347493" w:rsidP="00043F7E">
      <w:pPr>
        <w:spacing w:line="440" w:lineRule="exact"/>
        <w:rPr>
          <w:rFonts w:ascii="宋体"/>
        </w:rPr>
      </w:pPr>
      <w:r w:rsidRPr="00043F7E">
        <w:rPr>
          <w:rFonts w:ascii="宋体" w:hAnsi="宋体" w:cs="宋体" w:hint="eastAsia"/>
        </w:rPr>
        <w:t xml:space="preserve">　　第三条</w:t>
      </w:r>
      <w:r w:rsidRPr="00043F7E">
        <w:rPr>
          <w:rFonts w:ascii="宋体" w:hAnsi="宋体" w:cs="宋体"/>
        </w:rPr>
        <w:t xml:space="preserve"> </w:t>
      </w:r>
      <w:r w:rsidRPr="00043F7E">
        <w:rPr>
          <w:rFonts w:ascii="宋体" w:hAnsi="宋体" w:cs="宋体" w:hint="eastAsia"/>
        </w:rPr>
        <w:t>党的问责工作应当坚持的原则：依规依纪、实事求是，失责必问、问责必严，惩前毖后、治病救人，分级负责、层层落实责任。</w:t>
      </w:r>
    </w:p>
    <w:p w:rsidR="00347493" w:rsidRPr="00043F7E" w:rsidRDefault="00347493" w:rsidP="00043F7E">
      <w:pPr>
        <w:spacing w:line="440" w:lineRule="exact"/>
        <w:rPr>
          <w:rFonts w:ascii="宋体"/>
        </w:rPr>
      </w:pPr>
      <w:r w:rsidRPr="00043F7E">
        <w:rPr>
          <w:rFonts w:ascii="宋体" w:hAnsi="宋体" w:cs="宋体" w:hint="eastAsia"/>
        </w:rPr>
        <w:t xml:space="preserve">　　第四条</w:t>
      </w:r>
      <w:r w:rsidRPr="00043F7E">
        <w:rPr>
          <w:rFonts w:ascii="宋体" w:hAnsi="宋体" w:cs="宋体"/>
        </w:rPr>
        <w:t xml:space="preserve"> </w:t>
      </w:r>
      <w:r w:rsidRPr="00043F7E">
        <w:rPr>
          <w:rFonts w:ascii="宋体" w:hAnsi="宋体" w:cs="宋体" w:hint="eastAsia"/>
        </w:rPr>
        <w:t>党的问责工作是由党组织按照职责权限，追究在党的建设和党的事业中失职失责党组织和党的领导干部的主体责任、监督责任和领导责任。</w:t>
      </w:r>
    </w:p>
    <w:p w:rsidR="00347493" w:rsidRPr="00043F7E" w:rsidRDefault="00347493" w:rsidP="00043F7E">
      <w:pPr>
        <w:spacing w:line="440" w:lineRule="exact"/>
        <w:rPr>
          <w:rFonts w:ascii="宋体"/>
        </w:rPr>
      </w:pPr>
      <w:r w:rsidRPr="00043F7E">
        <w:rPr>
          <w:rFonts w:ascii="宋体" w:hAnsi="宋体" w:cs="宋体" w:hint="eastAsia"/>
        </w:rPr>
        <w:t xml:space="preserve">　　问责对象是各级党委（党组）、党的工作部门及其领导成员，各级纪委（纪检组）及其领导成员，重点是主要负责人。</w:t>
      </w:r>
    </w:p>
    <w:p w:rsidR="00347493" w:rsidRPr="00043F7E" w:rsidRDefault="00347493" w:rsidP="00043F7E">
      <w:pPr>
        <w:spacing w:line="440" w:lineRule="exact"/>
        <w:rPr>
          <w:rFonts w:ascii="宋体"/>
        </w:rPr>
      </w:pPr>
      <w:r w:rsidRPr="00043F7E">
        <w:rPr>
          <w:rFonts w:ascii="宋体" w:hAnsi="宋体" w:cs="宋体" w:hint="eastAsia"/>
        </w:rPr>
        <w:t xml:space="preserve">　　第五条</w:t>
      </w:r>
      <w:r w:rsidRPr="00043F7E">
        <w:rPr>
          <w:rFonts w:ascii="宋体" w:hAnsi="宋体" w:cs="宋体"/>
        </w:rPr>
        <w:t xml:space="preserve"> </w:t>
      </w:r>
      <w:r w:rsidRPr="00043F7E">
        <w:rPr>
          <w:rFonts w:ascii="宋体" w:hAnsi="宋体" w:cs="宋体" w:hint="eastAsia"/>
        </w:rPr>
        <w:t>问责应当分清责任。党组织领导班子在职责范围内负有全面领导责任，领导班子主要负责人和直接主管的班子成员承担主要领导责任，参与决策和工作的班子其他成员承担重要领导责任。</w:t>
      </w:r>
    </w:p>
    <w:p w:rsidR="00347493" w:rsidRPr="00043F7E" w:rsidRDefault="00347493" w:rsidP="00043F7E">
      <w:pPr>
        <w:spacing w:line="440" w:lineRule="exact"/>
        <w:rPr>
          <w:rFonts w:ascii="宋体"/>
        </w:rPr>
      </w:pPr>
      <w:r w:rsidRPr="00043F7E">
        <w:rPr>
          <w:rFonts w:ascii="宋体" w:hAnsi="宋体" w:cs="宋体" w:hint="eastAsia"/>
        </w:rPr>
        <w:t xml:space="preserve">　　第六条</w:t>
      </w:r>
      <w:r w:rsidRPr="00043F7E">
        <w:rPr>
          <w:rFonts w:ascii="宋体" w:hAnsi="宋体" w:cs="宋体"/>
        </w:rPr>
        <w:t xml:space="preserve"> </w:t>
      </w:r>
      <w:r w:rsidRPr="00043F7E">
        <w:rPr>
          <w:rFonts w:ascii="宋体" w:hAnsi="宋体" w:cs="宋体" w:hint="eastAsia"/>
        </w:rPr>
        <w:t>党组织和党的领导干部违反党章和其他党内法规，不履行或者不正确履行职责，有下列情形之一的，应当予以问责：</w:t>
      </w:r>
    </w:p>
    <w:p w:rsidR="00347493" w:rsidRPr="00043F7E" w:rsidRDefault="00347493" w:rsidP="00043F7E">
      <w:pPr>
        <w:spacing w:line="440" w:lineRule="exact"/>
        <w:rPr>
          <w:rFonts w:ascii="宋体"/>
        </w:rPr>
      </w:pPr>
      <w:r w:rsidRPr="00043F7E">
        <w:rPr>
          <w:rFonts w:ascii="宋体" w:hAnsi="宋体" w:cs="宋体" w:hint="eastAsia"/>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347493" w:rsidRPr="00043F7E" w:rsidRDefault="00347493" w:rsidP="00043F7E">
      <w:pPr>
        <w:spacing w:line="440" w:lineRule="exact"/>
        <w:rPr>
          <w:rFonts w:ascii="宋体"/>
        </w:rPr>
      </w:pPr>
      <w:r w:rsidRPr="00043F7E">
        <w:rPr>
          <w:rFonts w:ascii="宋体" w:hAnsi="宋体" w:cs="宋体" w:hint="eastAsia"/>
        </w:rPr>
        <w:t xml:space="preserve">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347493" w:rsidRPr="00043F7E" w:rsidRDefault="00347493" w:rsidP="00043F7E">
      <w:pPr>
        <w:spacing w:line="440" w:lineRule="exact"/>
        <w:rPr>
          <w:rFonts w:ascii="宋体"/>
        </w:rPr>
      </w:pPr>
      <w:r w:rsidRPr="00043F7E">
        <w:rPr>
          <w:rFonts w:ascii="宋体" w:hAnsi="宋体" w:cs="宋体" w:hint="eastAsia"/>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347493" w:rsidRPr="00043F7E" w:rsidRDefault="00347493" w:rsidP="00043F7E">
      <w:pPr>
        <w:spacing w:line="440" w:lineRule="exact"/>
        <w:rPr>
          <w:rFonts w:ascii="宋体"/>
        </w:rPr>
      </w:pPr>
      <w:r w:rsidRPr="00043F7E">
        <w:rPr>
          <w:rFonts w:ascii="宋体" w:hAnsi="宋体" w:cs="宋体" w:hint="eastAsia"/>
        </w:rPr>
        <w:t xml:space="preserve">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347493" w:rsidRPr="00043F7E" w:rsidRDefault="00347493" w:rsidP="00043F7E">
      <w:pPr>
        <w:spacing w:line="440" w:lineRule="exact"/>
        <w:rPr>
          <w:rFonts w:ascii="宋体"/>
        </w:rPr>
      </w:pPr>
      <w:r w:rsidRPr="00043F7E">
        <w:rPr>
          <w:rFonts w:ascii="宋体" w:hAnsi="宋体" w:cs="宋体" w:hint="eastAsia"/>
        </w:rPr>
        <w:t xml:space="preserve">　　（五）推进党风廉政建设和反腐败工作不坚决、不扎实，管辖范围内腐败蔓延势头没有</w:t>
      </w:r>
      <w:r w:rsidRPr="00043F7E">
        <w:rPr>
          <w:rFonts w:ascii="宋体" w:hAnsi="宋体" w:cs="宋体" w:hint="eastAsia"/>
        </w:rPr>
        <w:lastRenderedPageBreak/>
        <w:t>得到有效遏制，损害群众利益的不正之风和腐败问题突出的；</w:t>
      </w:r>
    </w:p>
    <w:p w:rsidR="00347493" w:rsidRPr="00043F7E" w:rsidRDefault="00347493" w:rsidP="00043F7E">
      <w:pPr>
        <w:spacing w:line="440" w:lineRule="exact"/>
        <w:rPr>
          <w:rFonts w:ascii="宋体"/>
        </w:rPr>
      </w:pPr>
      <w:r w:rsidRPr="00043F7E">
        <w:rPr>
          <w:rFonts w:ascii="宋体" w:hAnsi="宋体" w:cs="宋体" w:hint="eastAsia"/>
        </w:rPr>
        <w:t xml:space="preserve">　　（六）其他应当问责的失职失责情形。</w:t>
      </w:r>
    </w:p>
    <w:p w:rsidR="00347493" w:rsidRPr="00043F7E" w:rsidRDefault="00347493" w:rsidP="00043F7E">
      <w:pPr>
        <w:spacing w:line="440" w:lineRule="exact"/>
        <w:rPr>
          <w:rFonts w:ascii="宋体"/>
        </w:rPr>
      </w:pPr>
      <w:r w:rsidRPr="00043F7E">
        <w:rPr>
          <w:rFonts w:ascii="宋体" w:hAnsi="宋体" w:cs="宋体" w:hint="eastAsia"/>
        </w:rPr>
        <w:t xml:space="preserve">　　第七条</w:t>
      </w:r>
      <w:r w:rsidRPr="00043F7E">
        <w:rPr>
          <w:rFonts w:ascii="宋体" w:hAnsi="宋体" w:cs="宋体"/>
        </w:rPr>
        <w:t xml:space="preserve"> </w:t>
      </w:r>
      <w:r w:rsidRPr="00043F7E">
        <w:rPr>
          <w:rFonts w:ascii="宋体" w:hAnsi="宋体" w:cs="宋体" w:hint="eastAsia"/>
        </w:rPr>
        <w:t>对党组织的问责方式包括：</w:t>
      </w:r>
    </w:p>
    <w:p w:rsidR="00347493" w:rsidRPr="00043F7E" w:rsidRDefault="00347493" w:rsidP="00043F7E">
      <w:pPr>
        <w:spacing w:line="440" w:lineRule="exact"/>
        <w:rPr>
          <w:rFonts w:ascii="宋体"/>
        </w:rPr>
      </w:pPr>
      <w:r w:rsidRPr="00043F7E">
        <w:rPr>
          <w:rFonts w:ascii="宋体" w:hAnsi="宋体" w:cs="宋体" w:hint="eastAsia"/>
        </w:rPr>
        <w:t xml:space="preserve">　　（一）检查。对履行职责不力、情节较轻的，应当责令其作出书面检查并切实整改。</w:t>
      </w:r>
    </w:p>
    <w:p w:rsidR="00347493" w:rsidRPr="00043F7E" w:rsidRDefault="00347493" w:rsidP="00043F7E">
      <w:pPr>
        <w:spacing w:line="440" w:lineRule="exact"/>
        <w:rPr>
          <w:rFonts w:ascii="宋体"/>
        </w:rPr>
      </w:pPr>
      <w:r w:rsidRPr="00043F7E">
        <w:rPr>
          <w:rFonts w:ascii="宋体" w:hAnsi="宋体" w:cs="宋体" w:hint="eastAsia"/>
        </w:rPr>
        <w:t xml:space="preserve">　　（二）通报。对履行职责不力、情节较重的，应当责令整改，并在一定范围内通报。</w:t>
      </w:r>
    </w:p>
    <w:p w:rsidR="00347493" w:rsidRPr="00043F7E" w:rsidRDefault="00347493" w:rsidP="00043F7E">
      <w:pPr>
        <w:spacing w:line="440" w:lineRule="exact"/>
        <w:rPr>
          <w:rFonts w:ascii="宋体"/>
        </w:rPr>
      </w:pPr>
      <w:r w:rsidRPr="00043F7E">
        <w:rPr>
          <w:rFonts w:ascii="宋体" w:hAnsi="宋体" w:cs="宋体" w:hint="eastAsia"/>
        </w:rPr>
        <w:t xml:space="preserve">　　（三）改组。对失职失责，严重违反党的纪律、本身又不能纠正的，应当予以改组。</w:t>
      </w:r>
    </w:p>
    <w:p w:rsidR="00347493" w:rsidRPr="00043F7E" w:rsidRDefault="00347493" w:rsidP="00043F7E">
      <w:pPr>
        <w:spacing w:line="440" w:lineRule="exact"/>
        <w:rPr>
          <w:rFonts w:ascii="宋体"/>
        </w:rPr>
      </w:pPr>
      <w:r w:rsidRPr="00043F7E">
        <w:rPr>
          <w:rFonts w:ascii="宋体" w:hAnsi="宋体" w:cs="宋体" w:hint="eastAsia"/>
        </w:rPr>
        <w:t xml:space="preserve">　　对党的领导干部的问责方式包括：</w:t>
      </w:r>
    </w:p>
    <w:p w:rsidR="00347493" w:rsidRPr="00043F7E" w:rsidRDefault="00347493" w:rsidP="00043F7E">
      <w:pPr>
        <w:spacing w:line="440" w:lineRule="exact"/>
        <w:rPr>
          <w:rFonts w:ascii="宋体"/>
        </w:rPr>
      </w:pPr>
      <w:r w:rsidRPr="00043F7E">
        <w:rPr>
          <w:rFonts w:ascii="宋体" w:hAnsi="宋体" w:cs="宋体" w:hint="eastAsia"/>
        </w:rPr>
        <w:t xml:space="preserve">　　（一）通报。对履行职责不力的，应当严肃批评，依规整改，并在一定范围内通报。</w:t>
      </w:r>
    </w:p>
    <w:p w:rsidR="00347493" w:rsidRPr="00043F7E" w:rsidRDefault="00347493" w:rsidP="00043F7E">
      <w:pPr>
        <w:spacing w:line="440" w:lineRule="exact"/>
        <w:rPr>
          <w:rFonts w:ascii="宋体"/>
        </w:rPr>
      </w:pPr>
      <w:r w:rsidRPr="00043F7E">
        <w:rPr>
          <w:rFonts w:ascii="宋体" w:hAnsi="宋体" w:cs="宋体" w:hint="eastAsia"/>
        </w:rPr>
        <w:t xml:space="preserve">　　（二）诫勉。对失职失责、情节较轻的，应当以谈话或者书面方式进行诫勉。</w:t>
      </w:r>
    </w:p>
    <w:p w:rsidR="00347493" w:rsidRPr="00043F7E" w:rsidRDefault="00347493" w:rsidP="00043F7E">
      <w:pPr>
        <w:spacing w:line="440" w:lineRule="exact"/>
        <w:rPr>
          <w:rFonts w:ascii="宋体"/>
        </w:rPr>
      </w:pPr>
      <w:r w:rsidRPr="00043F7E">
        <w:rPr>
          <w:rFonts w:ascii="宋体" w:hAnsi="宋体" w:cs="宋体" w:hint="eastAsia"/>
        </w:rPr>
        <w:t xml:space="preserve">　　（三）组织调整或者组织处理。对失职失责、情节较重，不适宜担任现职的，应当根据情况采取停职检查、调整职务、责令辞职、降职、免职等措施。</w:t>
      </w:r>
    </w:p>
    <w:p w:rsidR="00347493" w:rsidRPr="00043F7E" w:rsidRDefault="00347493" w:rsidP="00043F7E">
      <w:pPr>
        <w:spacing w:line="440" w:lineRule="exact"/>
        <w:rPr>
          <w:rFonts w:ascii="宋体"/>
        </w:rPr>
      </w:pPr>
      <w:r w:rsidRPr="00043F7E">
        <w:rPr>
          <w:rFonts w:ascii="宋体" w:hAnsi="宋体" w:cs="宋体" w:hint="eastAsia"/>
        </w:rPr>
        <w:t xml:space="preserve">　　（四）纪律处分。对失职失责应当给予纪律处分的，依照《中国共产党纪律处分条例》追究纪律责任。</w:t>
      </w:r>
    </w:p>
    <w:p w:rsidR="00347493" w:rsidRPr="00043F7E" w:rsidRDefault="00347493" w:rsidP="00043F7E">
      <w:pPr>
        <w:spacing w:line="440" w:lineRule="exact"/>
        <w:rPr>
          <w:rFonts w:ascii="宋体"/>
        </w:rPr>
      </w:pPr>
      <w:r w:rsidRPr="00043F7E">
        <w:rPr>
          <w:rFonts w:ascii="宋体" w:hAnsi="宋体" w:cs="宋体" w:hint="eastAsia"/>
        </w:rPr>
        <w:t xml:space="preserve">　　上述问责方式，可以单独使用，也可以合并使用。</w:t>
      </w:r>
    </w:p>
    <w:p w:rsidR="00347493" w:rsidRPr="00043F7E" w:rsidRDefault="00347493" w:rsidP="00043F7E">
      <w:pPr>
        <w:spacing w:line="440" w:lineRule="exact"/>
        <w:rPr>
          <w:rFonts w:ascii="宋体"/>
        </w:rPr>
      </w:pPr>
      <w:r w:rsidRPr="00043F7E">
        <w:rPr>
          <w:rFonts w:ascii="宋体" w:hAnsi="宋体" w:cs="宋体" w:hint="eastAsia"/>
        </w:rPr>
        <w:t xml:space="preserve">　　第八条</w:t>
      </w:r>
      <w:r w:rsidRPr="00043F7E">
        <w:rPr>
          <w:rFonts w:ascii="宋体" w:hAnsi="宋体" w:cs="宋体"/>
        </w:rPr>
        <w:t xml:space="preserve"> </w:t>
      </w:r>
      <w:r w:rsidRPr="00043F7E">
        <w:rPr>
          <w:rFonts w:ascii="宋体" w:hAnsi="宋体" w:cs="宋体" w:hint="eastAsia"/>
        </w:rPr>
        <w:t>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347493" w:rsidRPr="00043F7E" w:rsidRDefault="00347493" w:rsidP="00043F7E">
      <w:pPr>
        <w:spacing w:line="440" w:lineRule="exact"/>
        <w:rPr>
          <w:rFonts w:ascii="宋体"/>
        </w:rPr>
      </w:pPr>
      <w:r w:rsidRPr="00043F7E">
        <w:rPr>
          <w:rFonts w:ascii="宋体" w:hAnsi="宋体" w:cs="宋体" w:hint="eastAsia"/>
        </w:rPr>
        <w:t xml:space="preserve">　　第九条</w:t>
      </w:r>
      <w:r w:rsidRPr="00043F7E">
        <w:rPr>
          <w:rFonts w:ascii="宋体" w:hAnsi="宋体" w:cs="宋体"/>
        </w:rPr>
        <w:t xml:space="preserve"> </w:t>
      </w:r>
      <w:r w:rsidRPr="00043F7E">
        <w:rPr>
          <w:rFonts w:ascii="宋体" w:hAnsi="宋体" w:cs="宋体" w:hint="eastAsia"/>
        </w:rPr>
        <w:t>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347493" w:rsidRPr="00043F7E" w:rsidRDefault="00347493" w:rsidP="00043F7E">
      <w:pPr>
        <w:spacing w:line="440" w:lineRule="exact"/>
        <w:rPr>
          <w:rFonts w:ascii="宋体"/>
        </w:rPr>
      </w:pPr>
      <w:r w:rsidRPr="00043F7E">
        <w:rPr>
          <w:rFonts w:ascii="宋体" w:hAnsi="宋体" w:cs="宋体" w:hint="eastAsia"/>
        </w:rPr>
        <w:t xml:space="preserve">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347493" w:rsidRPr="00043F7E" w:rsidRDefault="00347493" w:rsidP="00043F7E">
      <w:pPr>
        <w:spacing w:line="440" w:lineRule="exact"/>
        <w:rPr>
          <w:rFonts w:ascii="宋体"/>
        </w:rPr>
      </w:pPr>
      <w:r w:rsidRPr="00043F7E">
        <w:rPr>
          <w:rFonts w:ascii="宋体" w:hAnsi="宋体" w:cs="宋体" w:hint="eastAsia"/>
        </w:rPr>
        <w:t xml:space="preserve">　　第十条</w:t>
      </w:r>
      <w:r w:rsidRPr="00043F7E">
        <w:rPr>
          <w:rFonts w:ascii="宋体" w:hAnsi="宋体" w:cs="宋体"/>
        </w:rPr>
        <w:t xml:space="preserve"> </w:t>
      </w:r>
      <w:r w:rsidRPr="00043F7E">
        <w:rPr>
          <w:rFonts w:ascii="宋体" w:hAnsi="宋体" w:cs="宋体" w:hint="eastAsia"/>
        </w:rPr>
        <w:t>实行终身问责，对失职失责性质恶劣、后果严重的，不论其责任人是否调离转岗、提拔或者退休，都应当严肃问责。</w:t>
      </w:r>
    </w:p>
    <w:p w:rsidR="00347493" w:rsidRPr="00043F7E" w:rsidRDefault="00347493" w:rsidP="00043F7E">
      <w:pPr>
        <w:spacing w:line="440" w:lineRule="exact"/>
        <w:rPr>
          <w:rFonts w:ascii="宋体"/>
        </w:rPr>
      </w:pPr>
      <w:r w:rsidRPr="00043F7E">
        <w:rPr>
          <w:rFonts w:ascii="宋体" w:hAnsi="宋体" w:cs="宋体" w:hint="eastAsia"/>
        </w:rPr>
        <w:t xml:space="preserve">　　第十一条</w:t>
      </w:r>
      <w:r w:rsidRPr="00043F7E">
        <w:rPr>
          <w:rFonts w:ascii="宋体" w:hAnsi="宋体" w:cs="宋体"/>
        </w:rPr>
        <w:t xml:space="preserve"> </w:t>
      </w:r>
      <w:r w:rsidRPr="00043F7E">
        <w:rPr>
          <w:rFonts w:ascii="宋体" w:hAnsi="宋体" w:cs="宋体" w:hint="eastAsia"/>
        </w:rPr>
        <w:t>各省、自治区、直辖市党委，中央各部委，中央国家机关各部委党组（党委），可以根据本条例制定实施办法。</w:t>
      </w:r>
    </w:p>
    <w:p w:rsidR="00347493" w:rsidRPr="00043F7E" w:rsidRDefault="00347493" w:rsidP="00043F7E">
      <w:pPr>
        <w:spacing w:line="440" w:lineRule="exact"/>
        <w:rPr>
          <w:rFonts w:ascii="宋体"/>
        </w:rPr>
      </w:pPr>
      <w:r w:rsidRPr="00043F7E">
        <w:rPr>
          <w:rFonts w:ascii="宋体" w:hAnsi="宋体" w:cs="宋体" w:hint="eastAsia"/>
        </w:rPr>
        <w:t xml:space="preserve">　　中央军事委员会可以根据本条例制定相关规定。</w:t>
      </w:r>
    </w:p>
    <w:p w:rsidR="00347493" w:rsidRPr="00043F7E" w:rsidRDefault="00347493" w:rsidP="00043F7E">
      <w:pPr>
        <w:spacing w:line="440" w:lineRule="exact"/>
        <w:rPr>
          <w:rFonts w:ascii="宋体"/>
        </w:rPr>
      </w:pPr>
      <w:r w:rsidRPr="00043F7E">
        <w:rPr>
          <w:rFonts w:ascii="宋体" w:hAnsi="宋体" w:cs="宋体" w:hint="eastAsia"/>
        </w:rPr>
        <w:t xml:space="preserve">　　第十二条</w:t>
      </w:r>
      <w:r w:rsidRPr="00043F7E">
        <w:rPr>
          <w:rFonts w:ascii="宋体" w:hAnsi="宋体" w:cs="宋体"/>
        </w:rPr>
        <w:t xml:space="preserve"> </w:t>
      </w:r>
      <w:r w:rsidRPr="00043F7E">
        <w:rPr>
          <w:rFonts w:ascii="宋体" w:hAnsi="宋体" w:cs="宋体" w:hint="eastAsia"/>
        </w:rPr>
        <w:t>本条例由中央纪律检查委员会负责解释。</w:t>
      </w:r>
    </w:p>
    <w:p w:rsidR="00347493" w:rsidRPr="00043F7E" w:rsidRDefault="00347493" w:rsidP="00043F7E">
      <w:pPr>
        <w:spacing w:line="440" w:lineRule="exact"/>
        <w:rPr>
          <w:rFonts w:ascii="宋体"/>
        </w:rPr>
      </w:pPr>
      <w:r w:rsidRPr="00043F7E">
        <w:rPr>
          <w:rFonts w:ascii="宋体" w:hAnsi="宋体" w:cs="宋体" w:hint="eastAsia"/>
        </w:rPr>
        <w:t xml:space="preserve">　　第十三条</w:t>
      </w:r>
      <w:r w:rsidRPr="00043F7E">
        <w:rPr>
          <w:rFonts w:ascii="宋体" w:hAnsi="宋体" w:cs="宋体"/>
        </w:rPr>
        <w:t xml:space="preserve"> </w:t>
      </w:r>
      <w:r w:rsidRPr="00043F7E">
        <w:rPr>
          <w:rFonts w:ascii="宋体" w:hAnsi="宋体" w:cs="宋体" w:hint="eastAsia"/>
        </w:rPr>
        <w:t>本条例自</w:t>
      </w:r>
      <w:r w:rsidRPr="00043F7E">
        <w:rPr>
          <w:rFonts w:ascii="宋体" w:hAnsi="宋体" w:cs="宋体"/>
        </w:rPr>
        <w:t>2016</w:t>
      </w:r>
      <w:r w:rsidRPr="00043F7E">
        <w:rPr>
          <w:rFonts w:ascii="宋体" w:hAnsi="宋体" w:cs="宋体" w:hint="eastAsia"/>
        </w:rPr>
        <w:t>年</w:t>
      </w:r>
      <w:r w:rsidRPr="00043F7E">
        <w:rPr>
          <w:rFonts w:ascii="宋体" w:hAnsi="宋体" w:cs="宋体"/>
        </w:rPr>
        <w:t>7</w:t>
      </w:r>
      <w:r w:rsidRPr="00043F7E">
        <w:rPr>
          <w:rFonts w:ascii="宋体" w:hAnsi="宋体" w:cs="宋体" w:hint="eastAsia"/>
        </w:rPr>
        <w:t>月</w:t>
      </w:r>
      <w:r w:rsidRPr="00043F7E">
        <w:rPr>
          <w:rFonts w:ascii="宋体" w:hAnsi="宋体" w:cs="宋体"/>
        </w:rPr>
        <w:t>8</w:t>
      </w:r>
      <w:r w:rsidRPr="00043F7E">
        <w:rPr>
          <w:rFonts w:ascii="宋体" w:hAnsi="宋体" w:cs="宋体" w:hint="eastAsia"/>
        </w:rPr>
        <w:t>日起施行。此前发布的有关问责的规定，凡与本条例不一致的，按照本条例执行。</w:t>
      </w:r>
    </w:p>
    <w:p w:rsidR="00347493" w:rsidRDefault="00347493" w:rsidP="00043F7E">
      <w:pPr>
        <w:spacing w:line="440" w:lineRule="exact"/>
        <w:jc w:val="center"/>
        <w:rPr>
          <w:rFonts w:ascii="宋体" w:cs="宋体"/>
          <w:sz w:val="30"/>
          <w:szCs w:val="30"/>
        </w:rPr>
      </w:pPr>
      <w:r w:rsidRPr="00043F7E">
        <w:rPr>
          <w:rFonts w:ascii="宋体" w:hAnsi="宋体" w:cs="宋体" w:hint="eastAsia"/>
          <w:sz w:val="30"/>
          <w:szCs w:val="30"/>
        </w:rPr>
        <w:lastRenderedPageBreak/>
        <w:t>习近平：把思想政治工作贯穿教育教学全过程</w:t>
      </w:r>
    </w:p>
    <w:p w:rsidR="00347493" w:rsidRPr="00043F7E" w:rsidRDefault="00347493" w:rsidP="00F60507">
      <w:pPr>
        <w:spacing w:line="440" w:lineRule="exact"/>
        <w:ind w:firstLineChars="200" w:firstLine="420"/>
        <w:rPr>
          <w:rFonts w:ascii="宋体"/>
        </w:rPr>
      </w:pPr>
      <w:r w:rsidRPr="00043F7E">
        <w:rPr>
          <w:rFonts w:ascii="宋体" w:hAnsi="宋体" w:cs="宋体" w:hint="eastAsia"/>
        </w:rPr>
        <w:t>全国高校思想政治工作会议</w:t>
      </w:r>
      <w:r w:rsidRPr="00043F7E">
        <w:rPr>
          <w:rFonts w:ascii="宋体" w:hAnsi="宋体" w:cs="宋体"/>
        </w:rPr>
        <w:t>12</w:t>
      </w:r>
      <w:r w:rsidRPr="00043F7E">
        <w:rPr>
          <w:rFonts w:ascii="宋体" w:hAnsi="宋体" w:cs="宋体" w:hint="eastAsia"/>
        </w:rPr>
        <w:t>月</w:t>
      </w:r>
      <w:r w:rsidRPr="00043F7E">
        <w:rPr>
          <w:rFonts w:ascii="宋体" w:hAnsi="宋体" w:cs="宋体"/>
        </w:rPr>
        <w:t>7</w:t>
      </w:r>
      <w:r w:rsidRPr="00043F7E">
        <w:rPr>
          <w:rFonts w:ascii="宋体" w:hAnsi="宋体" w:cs="宋体" w:hint="eastAsia"/>
        </w:rPr>
        <w:t>日至</w:t>
      </w:r>
      <w:r w:rsidRPr="00043F7E">
        <w:rPr>
          <w:rFonts w:ascii="宋体" w:hAnsi="宋体" w:cs="宋体"/>
        </w:rPr>
        <w:t>8</w:t>
      </w:r>
      <w:r w:rsidRPr="00043F7E">
        <w:rPr>
          <w:rFonts w:ascii="宋体" w:hAnsi="宋体" w:cs="宋体" w:hint="eastAsia"/>
        </w:rPr>
        <w:t>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347493" w:rsidRPr="00043F7E" w:rsidRDefault="00347493" w:rsidP="00043F7E">
      <w:pPr>
        <w:spacing w:line="440" w:lineRule="exact"/>
        <w:rPr>
          <w:rFonts w:ascii="宋体"/>
        </w:rPr>
      </w:pPr>
      <w:r w:rsidRPr="00043F7E">
        <w:rPr>
          <w:rFonts w:ascii="宋体" w:hAnsi="宋体" w:cs="宋体" w:hint="eastAsia"/>
        </w:rPr>
        <w:t xml:space="preserve">　　中共中央政治局常委、中央书记处书记刘云山作总结讲话。中共中央政治局常委王岐山、张高丽出席会议。</w:t>
      </w:r>
    </w:p>
    <w:p w:rsidR="00347493" w:rsidRPr="00043F7E" w:rsidRDefault="00347493" w:rsidP="00043F7E">
      <w:pPr>
        <w:spacing w:line="440" w:lineRule="exact"/>
        <w:rPr>
          <w:rFonts w:ascii="宋体"/>
        </w:rPr>
      </w:pPr>
      <w:r w:rsidRPr="00043F7E">
        <w:rPr>
          <w:rFonts w:ascii="宋体" w:hAnsi="宋体" w:cs="宋体" w:hint="eastAsia"/>
        </w:rPr>
        <w:t xml:space="preserve">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347493" w:rsidRPr="00043F7E" w:rsidRDefault="00347493" w:rsidP="00043F7E">
      <w:pPr>
        <w:spacing w:line="440" w:lineRule="exact"/>
        <w:rPr>
          <w:rFonts w:ascii="宋体"/>
        </w:rPr>
      </w:pPr>
      <w:r w:rsidRPr="00043F7E">
        <w:rPr>
          <w:rFonts w:ascii="宋体" w:hAnsi="宋体" w:cs="宋体" w:hint="eastAsia"/>
        </w:rP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347493" w:rsidRPr="00043F7E" w:rsidRDefault="00347493" w:rsidP="00043F7E">
      <w:pPr>
        <w:spacing w:line="440" w:lineRule="exact"/>
        <w:rPr>
          <w:rFonts w:ascii="宋体"/>
        </w:rPr>
      </w:pPr>
      <w:r w:rsidRPr="00043F7E">
        <w:rPr>
          <w:rFonts w:ascii="宋体" w:hAnsi="宋体" w:cs="宋体" w:hint="eastAsia"/>
        </w:rPr>
        <w:t xml:space="preserve">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347493" w:rsidRPr="00043F7E" w:rsidRDefault="00347493" w:rsidP="00043F7E">
      <w:pPr>
        <w:spacing w:line="440" w:lineRule="exact"/>
        <w:rPr>
          <w:rFonts w:ascii="宋体"/>
        </w:rPr>
      </w:pPr>
      <w:r w:rsidRPr="00043F7E">
        <w:rPr>
          <w:rFonts w:ascii="宋体" w:hAnsi="宋体" w:cs="宋体" w:hint="eastAsia"/>
        </w:rPr>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347493" w:rsidRPr="00043F7E" w:rsidRDefault="00347493" w:rsidP="00043F7E">
      <w:pPr>
        <w:spacing w:line="440" w:lineRule="exact"/>
        <w:rPr>
          <w:rFonts w:ascii="宋体"/>
        </w:rPr>
      </w:pPr>
      <w:r w:rsidRPr="00043F7E">
        <w:rPr>
          <w:rFonts w:ascii="宋体" w:hAnsi="宋体" w:cs="宋体" w:hint="eastAsia"/>
        </w:rPr>
        <w:t xml:space="preserve">　　习近平指出，思想政治工作从根本上说是做人的工作，必须围绕学生、关照学生、服务学生，不断提高学生思想水平、政治觉悟、道德品质、文化素养，让学生成为德才兼备、全面发展的人才。</w:t>
      </w:r>
    </w:p>
    <w:p w:rsidR="00347493" w:rsidRPr="00043F7E" w:rsidRDefault="00347493" w:rsidP="00043F7E">
      <w:pPr>
        <w:spacing w:line="440" w:lineRule="exact"/>
        <w:rPr>
          <w:rFonts w:ascii="宋体"/>
        </w:rPr>
      </w:pPr>
      <w:r w:rsidRPr="00043F7E">
        <w:rPr>
          <w:rFonts w:ascii="宋体" w:hAnsi="宋体" w:cs="宋体" w:hint="eastAsia"/>
        </w:rPr>
        <w:t xml:space="preserve">　　习近平强调，要教育引导学生正确认识世界和中国发展大势，从我们党探索中国特色社</w:t>
      </w:r>
      <w:r w:rsidRPr="00043F7E">
        <w:rPr>
          <w:rFonts w:ascii="宋体" w:hAnsi="宋体" w:cs="宋体" w:hint="eastAsia"/>
        </w:rPr>
        <w:lastRenderedPageBreak/>
        <w:t>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347493" w:rsidRPr="00043F7E" w:rsidRDefault="00347493" w:rsidP="00043F7E">
      <w:pPr>
        <w:spacing w:line="440" w:lineRule="exact"/>
        <w:rPr>
          <w:rFonts w:ascii="宋体"/>
        </w:rPr>
      </w:pPr>
      <w:r w:rsidRPr="00043F7E">
        <w:rPr>
          <w:rFonts w:ascii="宋体" w:hAnsi="宋体" w:cs="宋体" w:hint="eastAsia"/>
        </w:rPr>
        <w:t xml:space="preserve">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347493" w:rsidRPr="00043F7E" w:rsidRDefault="00347493" w:rsidP="00043F7E">
      <w:pPr>
        <w:spacing w:line="440" w:lineRule="exact"/>
        <w:rPr>
          <w:rFonts w:ascii="宋体"/>
        </w:rPr>
      </w:pPr>
      <w:r w:rsidRPr="00043F7E">
        <w:rPr>
          <w:rFonts w:ascii="宋体" w:hAnsi="宋体" w:cs="宋体" w:hint="eastAsia"/>
        </w:rP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347493" w:rsidRPr="00043F7E" w:rsidRDefault="00347493" w:rsidP="00043F7E">
      <w:pPr>
        <w:spacing w:line="440" w:lineRule="exact"/>
        <w:rPr>
          <w:rFonts w:ascii="宋体"/>
        </w:rPr>
      </w:pPr>
      <w:r w:rsidRPr="00043F7E">
        <w:rPr>
          <w:rFonts w:ascii="宋体" w:hAnsi="宋体" w:cs="宋体" w:hint="eastAsia"/>
        </w:rPr>
        <w:t xml:space="preserve">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347493" w:rsidRPr="00043F7E" w:rsidRDefault="00347493" w:rsidP="00043F7E">
      <w:pPr>
        <w:spacing w:line="440" w:lineRule="exact"/>
        <w:rPr>
          <w:rFonts w:ascii="宋体"/>
        </w:rPr>
      </w:pPr>
      <w:r w:rsidRPr="00043F7E">
        <w:rPr>
          <w:rFonts w:ascii="宋体" w:hAnsi="宋体" w:cs="宋体" w:hint="eastAsia"/>
        </w:rP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w:t>
      </w:r>
      <w:r w:rsidRPr="00043F7E">
        <w:rPr>
          <w:rFonts w:ascii="宋体" w:hAnsi="宋体" w:cs="宋体" w:hint="eastAsia"/>
        </w:rPr>
        <w:lastRenderedPageBreak/>
        <w:t>加强党员队伍教育管理，使每个师生党员都做到在党爱党、在党言党、在党为党。</w:t>
      </w:r>
    </w:p>
    <w:p w:rsidR="00347493" w:rsidRPr="00043F7E" w:rsidRDefault="00347493" w:rsidP="00043F7E">
      <w:pPr>
        <w:spacing w:line="440" w:lineRule="exact"/>
        <w:rPr>
          <w:rFonts w:ascii="宋体"/>
        </w:rPr>
      </w:pPr>
      <w:r w:rsidRPr="00043F7E">
        <w:rPr>
          <w:rFonts w:ascii="宋体" w:hAnsi="宋体" w:cs="宋体" w:hint="eastAsia"/>
        </w:rPr>
        <w:t xml:space="preserve">　　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347493" w:rsidRPr="00043F7E" w:rsidRDefault="00347493" w:rsidP="00043F7E">
      <w:pPr>
        <w:spacing w:line="440" w:lineRule="exact"/>
        <w:rPr>
          <w:rFonts w:ascii="宋体"/>
        </w:rPr>
      </w:pPr>
      <w:r w:rsidRPr="00043F7E">
        <w:rPr>
          <w:rFonts w:ascii="宋体" w:hAnsi="宋体" w:cs="宋体" w:hint="eastAsia"/>
        </w:rPr>
        <w:t xml:space="preserve">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347493" w:rsidRPr="00043F7E" w:rsidRDefault="00347493" w:rsidP="00043F7E">
      <w:pPr>
        <w:spacing w:line="440" w:lineRule="exact"/>
        <w:rPr>
          <w:rFonts w:ascii="宋体"/>
        </w:rPr>
      </w:pPr>
      <w:r w:rsidRPr="00043F7E">
        <w:rPr>
          <w:rFonts w:ascii="宋体" w:hAnsi="宋体" w:cs="宋体" w:hint="eastAsia"/>
        </w:rPr>
        <w:t xml:space="preserve">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347493" w:rsidRPr="00043F7E" w:rsidRDefault="00347493" w:rsidP="00043F7E">
      <w:pPr>
        <w:spacing w:line="440" w:lineRule="exact"/>
        <w:rPr>
          <w:rFonts w:ascii="宋体"/>
        </w:rPr>
      </w:pPr>
      <w:r w:rsidRPr="00043F7E">
        <w:rPr>
          <w:rFonts w:ascii="宋体" w:hAnsi="宋体" w:cs="宋体" w:hint="eastAsia"/>
        </w:rPr>
        <w:t xml:space="preserve">　　北京市、浙江省、陕西省、清华大学、哈尔滨工业大学、上海大学、华南师范大学、四川交通职业技术学院负责同志在会上发言。</w:t>
      </w:r>
    </w:p>
    <w:p w:rsidR="00347493" w:rsidRPr="00043F7E" w:rsidRDefault="00347493" w:rsidP="00043F7E">
      <w:pPr>
        <w:spacing w:line="440" w:lineRule="exact"/>
        <w:rPr>
          <w:rFonts w:ascii="宋体"/>
        </w:rPr>
      </w:pPr>
      <w:r w:rsidRPr="00043F7E">
        <w:rPr>
          <w:rFonts w:ascii="宋体" w:hAnsi="宋体" w:cs="宋体" w:hint="eastAsia"/>
        </w:rPr>
        <w:t xml:space="preserve">　　部分中共中央政治局委员、中央书记处书记出席会议。</w:t>
      </w:r>
    </w:p>
    <w:p w:rsidR="00347493" w:rsidRPr="00043F7E" w:rsidRDefault="00347493" w:rsidP="00043F7E">
      <w:pPr>
        <w:spacing w:line="440" w:lineRule="exact"/>
        <w:rPr>
          <w:rFonts w:ascii="宋体"/>
        </w:rPr>
      </w:pPr>
      <w:r w:rsidRPr="00043F7E">
        <w:rPr>
          <w:rFonts w:ascii="宋体" w:hAnsi="宋体" w:cs="宋体" w:hint="eastAsia"/>
        </w:rPr>
        <w:t xml:space="preserve">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347493" w:rsidRDefault="00347493" w:rsidP="00043F7E">
      <w:pPr>
        <w:spacing w:line="440" w:lineRule="exact"/>
        <w:rPr>
          <w:rFonts w:ascii="宋体"/>
        </w:rPr>
      </w:pPr>
    </w:p>
    <w:p w:rsidR="00347493" w:rsidRDefault="00347493" w:rsidP="00043F7E">
      <w:pPr>
        <w:spacing w:line="440" w:lineRule="exact"/>
        <w:rPr>
          <w:rFonts w:ascii="宋体"/>
        </w:rPr>
      </w:pPr>
    </w:p>
    <w:p w:rsidR="00347493" w:rsidRDefault="00347493" w:rsidP="00043F7E">
      <w:pPr>
        <w:spacing w:line="440" w:lineRule="exact"/>
        <w:rPr>
          <w:rFonts w:ascii="宋体"/>
        </w:rPr>
      </w:pPr>
    </w:p>
    <w:p w:rsidR="00347493" w:rsidRDefault="00347493" w:rsidP="00043F7E">
      <w:pPr>
        <w:spacing w:line="440" w:lineRule="exact"/>
        <w:rPr>
          <w:rFonts w:ascii="宋体"/>
        </w:rPr>
      </w:pPr>
    </w:p>
    <w:p w:rsidR="00347493" w:rsidRDefault="00347493" w:rsidP="00043F7E">
      <w:pPr>
        <w:spacing w:line="440" w:lineRule="exact"/>
        <w:rPr>
          <w:rFonts w:ascii="宋体"/>
        </w:rPr>
      </w:pPr>
    </w:p>
    <w:p w:rsidR="00347493" w:rsidRPr="00043F7E" w:rsidRDefault="00347493" w:rsidP="00043F7E">
      <w:pPr>
        <w:spacing w:line="440" w:lineRule="exact"/>
        <w:jc w:val="center"/>
        <w:rPr>
          <w:rFonts w:ascii="宋体"/>
          <w:sz w:val="30"/>
          <w:szCs w:val="30"/>
        </w:rPr>
      </w:pPr>
      <w:r w:rsidRPr="00043F7E">
        <w:rPr>
          <w:rFonts w:ascii="宋体" w:hAnsi="宋体" w:cs="宋体" w:hint="eastAsia"/>
          <w:sz w:val="30"/>
          <w:szCs w:val="30"/>
        </w:rPr>
        <w:lastRenderedPageBreak/>
        <w:t>全国高校思想政治工作会议交流发言摘编</w:t>
      </w:r>
    </w:p>
    <w:p w:rsidR="00347493" w:rsidRPr="00043F7E" w:rsidRDefault="00347493" w:rsidP="00043F7E">
      <w:pPr>
        <w:spacing w:line="440" w:lineRule="exact"/>
        <w:jc w:val="center"/>
        <w:rPr>
          <w:rFonts w:ascii="宋体"/>
          <w:b/>
          <w:bCs/>
        </w:rPr>
      </w:pPr>
      <w:r w:rsidRPr="00043F7E">
        <w:rPr>
          <w:rFonts w:ascii="宋体" w:hAnsi="宋体" w:cs="宋体" w:hint="eastAsia"/>
          <w:b/>
          <w:bCs/>
        </w:rPr>
        <w:t>高举中国特色社会主义伟大旗帜，打造又红又专的引路人</w:t>
      </w:r>
    </w:p>
    <w:p w:rsidR="00347493" w:rsidRPr="00043F7E" w:rsidRDefault="00347493" w:rsidP="00043F7E">
      <w:pPr>
        <w:spacing w:line="440" w:lineRule="exact"/>
        <w:jc w:val="center"/>
        <w:rPr>
          <w:rFonts w:ascii="宋体"/>
        </w:rPr>
      </w:pPr>
      <w:r w:rsidRPr="00043F7E">
        <w:rPr>
          <w:rFonts w:ascii="宋体" w:hAnsi="宋体" w:cs="宋体" w:hint="eastAsia"/>
        </w:rPr>
        <w:t>清华大学</w:t>
      </w:r>
    </w:p>
    <w:p w:rsidR="00347493" w:rsidRPr="00043F7E" w:rsidRDefault="00347493" w:rsidP="00043F7E">
      <w:pPr>
        <w:spacing w:line="440" w:lineRule="exact"/>
        <w:rPr>
          <w:rFonts w:ascii="宋体"/>
        </w:rPr>
      </w:pPr>
      <w:r w:rsidRPr="00043F7E">
        <w:rPr>
          <w:rFonts w:ascii="宋体" w:hAnsi="宋体" w:cs="宋体" w:hint="eastAsia"/>
        </w:rPr>
        <w:t xml:space="preserve">　　清华大学党委一贯高度重视教师思想政治工作，引导教师中的先进分子树立共产主义理想信念，团结带领广大师生又红又专、爱国奉献，形成了独具特色的优秀传统和精神文化，确保始终坚持正确办学方向，把党的教育方针切实贯彻到位。</w:t>
      </w:r>
    </w:p>
    <w:p w:rsidR="00347493" w:rsidRPr="00043F7E" w:rsidRDefault="00347493" w:rsidP="00043F7E">
      <w:pPr>
        <w:spacing w:line="440" w:lineRule="exact"/>
        <w:rPr>
          <w:rFonts w:ascii="宋体"/>
        </w:rPr>
      </w:pPr>
      <w:r w:rsidRPr="00043F7E">
        <w:rPr>
          <w:rFonts w:ascii="宋体" w:hAnsi="宋体" w:cs="宋体" w:hint="eastAsia"/>
        </w:rPr>
        <w:t xml:space="preserve">　　打造思想政治工作的坚强堡垒</w:t>
      </w:r>
    </w:p>
    <w:p w:rsidR="00347493" w:rsidRPr="00043F7E" w:rsidRDefault="00347493" w:rsidP="00043F7E">
      <w:pPr>
        <w:spacing w:line="440" w:lineRule="exact"/>
        <w:rPr>
          <w:rFonts w:ascii="宋体"/>
        </w:rPr>
      </w:pPr>
      <w:r w:rsidRPr="00043F7E">
        <w:rPr>
          <w:rFonts w:ascii="宋体" w:hAnsi="宋体" w:cs="宋体" w:hint="eastAsia"/>
        </w:rPr>
        <w:t xml:space="preserve">　　学校注重占领思想政治工作制高点，拓展宣传教育的覆盖面，将思想政治工作深入到校园生活的各个方面。</w:t>
      </w:r>
    </w:p>
    <w:p w:rsidR="00347493" w:rsidRPr="00043F7E" w:rsidRDefault="00347493" w:rsidP="00043F7E">
      <w:pPr>
        <w:spacing w:line="440" w:lineRule="exact"/>
        <w:rPr>
          <w:rFonts w:ascii="宋体"/>
        </w:rPr>
      </w:pPr>
      <w:r w:rsidRPr="00043F7E">
        <w:rPr>
          <w:rFonts w:ascii="宋体" w:hAnsi="宋体" w:cs="宋体" w:hint="eastAsia"/>
        </w:rPr>
        <w:t xml:space="preserve">　　一是推动教师提升思想政治认识高度。党政班子按照社会主义政治家教育家的要求，带头学、领头做，打造“不漏气发动机”，为抓好全校思想政治工作打下坚实基础。二是延展思想政治工作的频谱广度。成立党委书记、校长任双组长的人才工作领导小组，将政治立场、立德树人表现作为教师聘用考核先置要求。建立价值塑造、能力培养、知识传授“三位一体”的培养模式，要求教师把社会主义核心价值观作为对学生价值引导的核心内容。三是拓展思想政治工作的文化深度。坚持用“清华师德”教育全体教师，将弘扬中华优秀传统文化、革命文化和社会主义先进文化写入学校文化建设“十三五”规划。以教师为主力组建网络引导队伍，在热点事件中积极发声，旗帜鲜明地批驳错误言论。</w:t>
      </w:r>
    </w:p>
    <w:p w:rsidR="00347493" w:rsidRPr="00043F7E" w:rsidRDefault="00347493" w:rsidP="00043F7E">
      <w:pPr>
        <w:spacing w:line="440" w:lineRule="exact"/>
        <w:rPr>
          <w:rFonts w:ascii="宋体"/>
        </w:rPr>
      </w:pPr>
      <w:r w:rsidRPr="00043F7E">
        <w:rPr>
          <w:rFonts w:ascii="宋体" w:hAnsi="宋体" w:cs="宋体" w:hint="eastAsia"/>
        </w:rPr>
        <w:t xml:space="preserve">　　以党建为龙头引领教师思想政治工作</w:t>
      </w:r>
    </w:p>
    <w:p w:rsidR="00347493" w:rsidRPr="00043F7E" w:rsidRDefault="00347493" w:rsidP="00043F7E">
      <w:pPr>
        <w:spacing w:line="440" w:lineRule="exact"/>
        <w:rPr>
          <w:rFonts w:ascii="宋体"/>
        </w:rPr>
      </w:pPr>
      <w:r w:rsidRPr="00043F7E">
        <w:rPr>
          <w:rFonts w:ascii="宋体" w:hAnsi="宋体" w:cs="宋体" w:hint="eastAsia"/>
        </w:rPr>
        <w:t xml:space="preserve">　　清华全校</w:t>
      </w:r>
      <w:r w:rsidRPr="00043F7E">
        <w:rPr>
          <w:rFonts w:ascii="宋体" w:hAnsi="宋体" w:cs="宋体"/>
        </w:rPr>
        <w:t>199</w:t>
      </w:r>
      <w:r w:rsidRPr="00043F7E">
        <w:rPr>
          <w:rFonts w:ascii="宋体" w:hAnsi="宋体" w:cs="宋体" w:hint="eastAsia"/>
        </w:rPr>
        <w:t>个教师党支部全面覆盖教学科研一线，教师党员达</w:t>
      </w:r>
      <w:r w:rsidRPr="00043F7E">
        <w:rPr>
          <w:rFonts w:ascii="宋体" w:hAnsi="宋体" w:cs="宋体"/>
        </w:rPr>
        <w:t>2179</w:t>
      </w:r>
      <w:r w:rsidRPr="00043F7E">
        <w:rPr>
          <w:rFonts w:ascii="宋体" w:hAnsi="宋体" w:cs="宋体" w:hint="eastAsia"/>
        </w:rPr>
        <w:t>人，党员比例占</w:t>
      </w:r>
      <w:r w:rsidRPr="00043F7E">
        <w:rPr>
          <w:rFonts w:ascii="宋体" w:hAnsi="宋体" w:cs="宋体"/>
        </w:rPr>
        <w:t>63.3%</w:t>
      </w:r>
      <w:r w:rsidRPr="00043F7E">
        <w:rPr>
          <w:rFonts w:ascii="宋体" w:hAnsi="宋体" w:cs="宋体" w:hint="eastAsia"/>
        </w:rPr>
        <w:t>。</w:t>
      </w:r>
    </w:p>
    <w:p w:rsidR="00347493" w:rsidRPr="00043F7E" w:rsidRDefault="00347493" w:rsidP="00043F7E">
      <w:pPr>
        <w:spacing w:line="440" w:lineRule="exact"/>
        <w:rPr>
          <w:rFonts w:ascii="宋体"/>
        </w:rPr>
      </w:pPr>
      <w:r w:rsidRPr="00043F7E">
        <w:rPr>
          <w:rFonts w:ascii="宋体" w:hAnsi="宋体" w:cs="宋体" w:hint="eastAsia"/>
        </w:rPr>
        <w:t xml:space="preserve">　　一是筑牢党支部战斗堡垒。明确规定教师党支部的设置组成、职责要求及组织生活的次数、内容、形式。选齐配强党支部书记，九成以上支部书记由具有高级职称的教师担任。二是激励教师党员当先锋、作表率。选树身边的优秀典型，向优秀共产党员学习。在“两学一做”学习教育中按照“四讲四有”标准，深入开展新时期清华大学共产党员行为规范大讨论。三是“不断线”地做好党员发展工作。始终将对优秀教师的政治引领和政治吸纳作为党委工作重点。党委班子成员直接联系重点教师发展对象，党支部选择学术带头人担任学术骨干中入党积极分子的联系人和介绍人，发挥“学术导师”和“政治导师”的引导作用。</w:t>
      </w:r>
    </w:p>
    <w:p w:rsidR="00347493" w:rsidRPr="00043F7E" w:rsidRDefault="00347493" w:rsidP="00043F7E">
      <w:pPr>
        <w:spacing w:line="440" w:lineRule="exact"/>
        <w:rPr>
          <w:rFonts w:ascii="宋体"/>
        </w:rPr>
      </w:pPr>
      <w:r w:rsidRPr="00043F7E">
        <w:rPr>
          <w:rFonts w:ascii="宋体" w:hAnsi="宋体" w:cs="宋体" w:hint="eastAsia"/>
        </w:rPr>
        <w:t xml:space="preserve">　　重点抓好青年教师思想政治工作</w:t>
      </w:r>
    </w:p>
    <w:p w:rsidR="00347493" w:rsidRPr="00043F7E" w:rsidRDefault="00347493" w:rsidP="00043F7E">
      <w:pPr>
        <w:spacing w:line="440" w:lineRule="exact"/>
        <w:rPr>
          <w:rFonts w:ascii="宋体"/>
        </w:rPr>
      </w:pPr>
      <w:r w:rsidRPr="00043F7E">
        <w:rPr>
          <w:rFonts w:ascii="宋体" w:hAnsi="宋体" w:cs="宋体" w:hint="eastAsia"/>
        </w:rPr>
        <w:t xml:space="preserve">　　注重思想引导。通过成立青年教师理论学习研究会，设立专项党建研究基金，组织青年教师社会实践，实施“青年马克思主义者培养工程”，支持思政课教师赴境外研修交流等，不断深化青年教师对党的理论、国情社情和学校传统的认知认同。</w:t>
      </w:r>
    </w:p>
    <w:p w:rsidR="00347493" w:rsidRPr="00043F7E" w:rsidRDefault="00347493" w:rsidP="00043F7E">
      <w:pPr>
        <w:spacing w:line="440" w:lineRule="exact"/>
        <w:rPr>
          <w:rFonts w:ascii="宋体"/>
        </w:rPr>
      </w:pPr>
      <w:r w:rsidRPr="00043F7E">
        <w:rPr>
          <w:rFonts w:ascii="宋体" w:hAnsi="宋体" w:cs="宋体" w:hint="eastAsia"/>
        </w:rPr>
        <w:t xml:space="preserve">　　完善涵育机制。完善党务部门和院系党委的沟通机制，定期通报研判青年教师思想政治</w:t>
      </w:r>
      <w:r w:rsidRPr="00043F7E">
        <w:rPr>
          <w:rFonts w:ascii="宋体" w:hAnsi="宋体" w:cs="宋体" w:hint="eastAsia"/>
        </w:rPr>
        <w:lastRenderedPageBreak/>
        <w:t>状况，有针对性地加强培训引导。统筹整合“清华思客”“青椒乐享会”等渠道，帮助青年教师学习理论、感受文化、提高认识。</w:t>
      </w:r>
    </w:p>
    <w:p w:rsidR="00347493" w:rsidRPr="00043F7E" w:rsidRDefault="00347493" w:rsidP="00043F7E">
      <w:pPr>
        <w:spacing w:line="440" w:lineRule="exact"/>
        <w:rPr>
          <w:rFonts w:ascii="宋体"/>
        </w:rPr>
      </w:pPr>
      <w:r w:rsidRPr="00043F7E">
        <w:rPr>
          <w:rFonts w:ascii="宋体" w:hAnsi="宋体" w:cs="宋体" w:hint="eastAsia"/>
        </w:rPr>
        <w:t xml:space="preserve">　　强化发展支持。在科研启动经费、研究生名额、周转房等方面制定措施向青年教师倾斜，为优秀人才脱颖而出创造良好条件。</w:t>
      </w:r>
    </w:p>
    <w:p w:rsidR="00347493" w:rsidRPr="00043F7E" w:rsidRDefault="00347493" w:rsidP="00043F7E">
      <w:pPr>
        <w:spacing w:line="440" w:lineRule="exact"/>
        <w:jc w:val="center"/>
        <w:rPr>
          <w:rFonts w:ascii="宋体"/>
          <w:b/>
          <w:bCs/>
        </w:rPr>
      </w:pPr>
      <w:r w:rsidRPr="00043F7E">
        <w:rPr>
          <w:rFonts w:ascii="宋体" w:hAnsi="宋体" w:cs="宋体" w:hint="eastAsia"/>
          <w:b/>
          <w:bCs/>
        </w:rPr>
        <w:t>抓责任落实、方法创新、示范引领，做好高校基层党建</w:t>
      </w:r>
    </w:p>
    <w:p w:rsidR="00347493" w:rsidRPr="00043F7E" w:rsidRDefault="00347493" w:rsidP="00043F7E">
      <w:pPr>
        <w:spacing w:line="440" w:lineRule="exact"/>
        <w:jc w:val="center"/>
        <w:rPr>
          <w:rFonts w:ascii="宋体"/>
        </w:rPr>
      </w:pPr>
      <w:r w:rsidRPr="00043F7E">
        <w:rPr>
          <w:rFonts w:ascii="宋体" w:hAnsi="宋体" w:cs="宋体" w:hint="eastAsia"/>
        </w:rPr>
        <w:t>哈尔滨工业大学</w:t>
      </w:r>
    </w:p>
    <w:p w:rsidR="00347493" w:rsidRPr="00043F7E" w:rsidRDefault="00347493" w:rsidP="00043F7E">
      <w:pPr>
        <w:spacing w:line="440" w:lineRule="exact"/>
        <w:rPr>
          <w:rFonts w:ascii="宋体"/>
        </w:rPr>
      </w:pPr>
      <w:r w:rsidRPr="00043F7E">
        <w:rPr>
          <w:rFonts w:ascii="宋体" w:hAnsi="宋体" w:cs="宋体" w:hint="eastAsia"/>
        </w:rPr>
        <w:t xml:space="preserve">　　哈尔滨工业大学党委坚持重心下移、关口前移，抓责任落实、抓方法创新、抓示范引领，让学院党组织强起来、党支部活起来、党员动起来，层层落实全面从严治党主体责任。</w:t>
      </w:r>
    </w:p>
    <w:p w:rsidR="00347493" w:rsidRPr="00043F7E" w:rsidRDefault="00347493" w:rsidP="00043F7E">
      <w:pPr>
        <w:spacing w:line="440" w:lineRule="exact"/>
        <w:rPr>
          <w:rFonts w:ascii="宋体"/>
        </w:rPr>
      </w:pPr>
      <w:r w:rsidRPr="00043F7E">
        <w:rPr>
          <w:rFonts w:ascii="宋体" w:hAnsi="宋体" w:cs="宋体" w:hint="eastAsia"/>
        </w:rPr>
        <w:t xml:space="preserve">　　坚持严守规格、下足功夫，完善学校党委主导、学院党委主体、党支部主心骨、党员主人翁的基层党建工作责任体系</w:t>
      </w:r>
    </w:p>
    <w:p w:rsidR="00347493" w:rsidRPr="00043F7E" w:rsidRDefault="00347493" w:rsidP="00043F7E">
      <w:pPr>
        <w:spacing w:line="440" w:lineRule="exact"/>
        <w:rPr>
          <w:rFonts w:ascii="宋体"/>
        </w:rPr>
      </w:pPr>
      <w:r w:rsidRPr="00043F7E">
        <w:rPr>
          <w:rFonts w:ascii="宋体" w:hAnsi="宋体" w:cs="宋体" w:hint="eastAsia"/>
        </w:rPr>
        <w:t xml:space="preserve">　　学校党委构建了“学校党委把方向出政策、发挥主导作用，学院党委强化保证监督、发挥主体作用，党支部主动发力、发挥主心骨作用，党员把自己摆进去、发挥主人翁作用”的责任体系。</w:t>
      </w:r>
    </w:p>
    <w:p w:rsidR="00347493" w:rsidRPr="00043F7E" w:rsidRDefault="00347493" w:rsidP="00043F7E">
      <w:pPr>
        <w:spacing w:line="440" w:lineRule="exact"/>
        <w:rPr>
          <w:rFonts w:ascii="宋体"/>
        </w:rPr>
      </w:pPr>
      <w:r w:rsidRPr="00043F7E">
        <w:rPr>
          <w:rFonts w:ascii="宋体" w:hAnsi="宋体" w:cs="宋体" w:hint="eastAsia"/>
        </w:rPr>
        <w:t xml:space="preserve">　　学校党委始终把主体责任放在心上、扛在肩上、抓在手上；不断强化院（系）级党组织抓党建工作的主业主责意识；切实保障党支部发挥主心骨作用；不断激发党员爱党、忧党、兴党、护党的主人翁意识。</w:t>
      </w:r>
    </w:p>
    <w:p w:rsidR="00347493" w:rsidRPr="00043F7E" w:rsidRDefault="00347493" w:rsidP="00043F7E">
      <w:pPr>
        <w:spacing w:line="440" w:lineRule="exact"/>
        <w:rPr>
          <w:rFonts w:ascii="宋体"/>
        </w:rPr>
      </w:pPr>
      <w:r w:rsidRPr="00043F7E">
        <w:rPr>
          <w:rFonts w:ascii="宋体" w:hAnsi="宋体" w:cs="宋体" w:hint="eastAsia"/>
        </w:rPr>
        <w:t xml:space="preserve">　　坚持创新方法、围绕师生榜样和重大任务建支部，锤炼特别能吃苦、特别能战斗、特别能攻关、特别能奉献的支部作风</w:t>
      </w:r>
    </w:p>
    <w:p w:rsidR="00347493" w:rsidRPr="00043F7E" w:rsidRDefault="00347493" w:rsidP="00043F7E">
      <w:pPr>
        <w:spacing w:line="440" w:lineRule="exact"/>
        <w:rPr>
          <w:rFonts w:ascii="宋体"/>
        </w:rPr>
      </w:pPr>
      <w:r w:rsidRPr="00043F7E">
        <w:rPr>
          <w:rFonts w:ascii="宋体" w:hAnsi="宋体" w:cs="宋体" w:hint="eastAsia"/>
        </w:rPr>
        <w:t xml:space="preserve">　　学校党委大力弘扬载人航天精神，促进党建与中心工作深度融合，确保中心任务到哪里、党的建设就跟进到哪里、思想政治工作就渗透到哪里、党支部的战斗堡垒作用就体现到哪里。</w:t>
      </w:r>
    </w:p>
    <w:p w:rsidR="00347493" w:rsidRPr="00043F7E" w:rsidRDefault="00347493" w:rsidP="00043F7E">
      <w:pPr>
        <w:spacing w:line="440" w:lineRule="exact"/>
        <w:rPr>
          <w:rFonts w:ascii="宋体"/>
        </w:rPr>
      </w:pPr>
      <w:r w:rsidRPr="00043F7E">
        <w:rPr>
          <w:rFonts w:ascii="宋体" w:hAnsi="宋体" w:cs="宋体" w:hint="eastAsia"/>
        </w:rPr>
        <w:t xml:space="preserve">　　施行“大师</w:t>
      </w:r>
      <w:r w:rsidRPr="00043F7E">
        <w:rPr>
          <w:rFonts w:ascii="宋体" w:hAnsi="宋体" w:cs="宋体"/>
        </w:rPr>
        <w:t>+</w:t>
      </w:r>
      <w:r w:rsidRPr="00043F7E">
        <w:rPr>
          <w:rFonts w:ascii="宋体" w:hAnsi="宋体" w:cs="宋体" w:hint="eastAsia"/>
        </w:rPr>
        <w:t>支部”模式，围绕党员专家建支部；施行“项目</w:t>
      </w:r>
      <w:r w:rsidRPr="00043F7E">
        <w:rPr>
          <w:rFonts w:ascii="宋体" w:hAnsi="宋体" w:cs="宋体"/>
        </w:rPr>
        <w:t>+</w:t>
      </w:r>
      <w:r w:rsidRPr="00043F7E">
        <w:rPr>
          <w:rFonts w:ascii="宋体" w:hAnsi="宋体" w:cs="宋体" w:hint="eastAsia"/>
        </w:rPr>
        <w:t>支部”模式，围绕重大项目建支部；施行“教师</w:t>
      </w:r>
      <w:r w:rsidRPr="00043F7E">
        <w:rPr>
          <w:rFonts w:ascii="宋体" w:hAnsi="宋体" w:cs="宋体"/>
        </w:rPr>
        <w:t>+</w:t>
      </w:r>
      <w:r w:rsidRPr="00043F7E">
        <w:rPr>
          <w:rFonts w:ascii="宋体" w:hAnsi="宋体" w:cs="宋体" w:hint="eastAsia"/>
        </w:rPr>
        <w:t>学生”模式，在教研室、研究所设置师生联合党支部；施行“榜样</w:t>
      </w:r>
      <w:r w:rsidRPr="00043F7E">
        <w:rPr>
          <w:rFonts w:ascii="宋体" w:hAnsi="宋体" w:cs="宋体"/>
        </w:rPr>
        <w:t>+</w:t>
      </w:r>
      <w:r w:rsidRPr="00043F7E">
        <w:rPr>
          <w:rFonts w:ascii="宋体" w:hAnsi="宋体" w:cs="宋体" w:hint="eastAsia"/>
        </w:rPr>
        <w:t>支部”模式，围绕先进典型建支部。</w:t>
      </w:r>
    </w:p>
    <w:p w:rsidR="00347493" w:rsidRPr="00043F7E" w:rsidRDefault="00347493" w:rsidP="00043F7E">
      <w:pPr>
        <w:spacing w:line="440" w:lineRule="exact"/>
        <w:rPr>
          <w:rFonts w:ascii="宋体"/>
        </w:rPr>
      </w:pPr>
      <w:r w:rsidRPr="00043F7E">
        <w:rPr>
          <w:rFonts w:ascii="宋体" w:hAnsi="宋体" w:cs="宋体" w:hint="eastAsia"/>
        </w:rPr>
        <w:t xml:space="preserve">　　坚持精神引领、品牌带动、典型示范，推动全校形成了牢记总书记嘱托、成就国家和民族希望的浓厚氛围和自觉行动</w:t>
      </w:r>
    </w:p>
    <w:p w:rsidR="00347493" w:rsidRPr="00043F7E" w:rsidRDefault="00347493" w:rsidP="00043F7E">
      <w:pPr>
        <w:spacing w:line="440" w:lineRule="exact"/>
        <w:rPr>
          <w:rFonts w:ascii="宋体"/>
        </w:rPr>
      </w:pPr>
      <w:r w:rsidRPr="00043F7E">
        <w:rPr>
          <w:rFonts w:ascii="宋体" w:hAnsi="宋体" w:cs="宋体" w:hint="eastAsia"/>
        </w:rPr>
        <w:t xml:space="preserve">　　学校在基层党委全面推行精神引领、品牌带动、典型示范的有效做法，把党建优势转化为发展优势。</w:t>
      </w:r>
    </w:p>
    <w:p w:rsidR="00347493" w:rsidRPr="00043F7E" w:rsidRDefault="00347493" w:rsidP="00043F7E">
      <w:pPr>
        <w:spacing w:line="440" w:lineRule="exact"/>
        <w:rPr>
          <w:rFonts w:ascii="宋体"/>
        </w:rPr>
      </w:pPr>
      <w:r w:rsidRPr="00043F7E">
        <w:rPr>
          <w:rFonts w:ascii="宋体" w:hAnsi="宋体" w:cs="宋体" w:hint="eastAsia"/>
        </w:rPr>
        <w:t xml:space="preserve">　　一是坚持精神引领。认真组织习近平总书记系列重要讲话精神“四进四信”教育教学，持续开展航天精神、铁人精神、马祖光精神等行业、地域和校本特色精神育人活动，面向新生上好入党启蒙第一课，使社会主义核心价值观的影响像空气一样充满校园。学校每年有</w:t>
      </w:r>
      <w:r w:rsidRPr="00043F7E">
        <w:rPr>
          <w:rFonts w:ascii="宋体" w:hAnsi="宋体" w:cs="宋体"/>
        </w:rPr>
        <w:t>2000</w:t>
      </w:r>
      <w:r w:rsidRPr="00043F7E">
        <w:rPr>
          <w:rFonts w:ascii="宋体" w:hAnsi="宋体" w:cs="宋体" w:hint="eastAsia"/>
        </w:rPr>
        <w:t>余名毕业生投身航天国防。</w:t>
      </w:r>
    </w:p>
    <w:p w:rsidR="00347493" w:rsidRPr="00043F7E" w:rsidRDefault="00347493" w:rsidP="00043F7E">
      <w:pPr>
        <w:spacing w:line="440" w:lineRule="exact"/>
        <w:rPr>
          <w:rFonts w:ascii="宋体"/>
        </w:rPr>
      </w:pPr>
      <w:r w:rsidRPr="00043F7E">
        <w:rPr>
          <w:rFonts w:ascii="宋体" w:hAnsi="宋体" w:cs="宋体" w:hint="eastAsia"/>
        </w:rPr>
        <w:t xml:space="preserve">　　二是坚持品牌带动。实施基层党建品牌战略，每年开展品牌立项</w:t>
      </w:r>
      <w:r w:rsidRPr="00043F7E">
        <w:rPr>
          <w:rFonts w:ascii="宋体" w:hAnsi="宋体" w:cs="宋体"/>
        </w:rPr>
        <w:t>200</w:t>
      </w:r>
      <w:r w:rsidRPr="00043F7E">
        <w:rPr>
          <w:rFonts w:ascii="宋体" w:hAnsi="宋体" w:cs="宋体" w:hint="eastAsia"/>
        </w:rPr>
        <w:t>余项，产生了航天</w:t>
      </w:r>
      <w:r w:rsidRPr="00043F7E">
        <w:rPr>
          <w:rFonts w:ascii="宋体" w:hAnsi="宋体" w:cs="宋体" w:hint="eastAsia"/>
        </w:rPr>
        <w:lastRenderedPageBreak/>
        <w:t>魂、学雷锋小组、学风督导队等一批党建与思想政治工作品牌，提升了基层党建工作的传承性系统性、吸引力感染力。</w:t>
      </w:r>
    </w:p>
    <w:p w:rsidR="00347493" w:rsidRPr="00043F7E" w:rsidRDefault="00347493" w:rsidP="00043F7E">
      <w:pPr>
        <w:spacing w:line="440" w:lineRule="exact"/>
        <w:rPr>
          <w:rFonts w:ascii="宋体"/>
        </w:rPr>
      </w:pPr>
      <w:r w:rsidRPr="00043F7E">
        <w:rPr>
          <w:rFonts w:ascii="宋体" w:hAnsi="宋体" w:cs="宋体" w:hint="eastAsia"/>
        </w:rPr>
        <w:t xml:space="preserve">　　三是坚持典型示范。完善了在重大攻关、急难险重、爱岗敬业等关键任务和日常考验中选树典型机制，创新设置了校、院（系）、支部三级榜样库，始终坚持先进事迹报告会制度，每年在重大时间节点评比表彰</w:t>
      </w:r>
      <w:r w:rsidRPr="00043F7E">
        <w:rPr>
          <w:rFonts w:ascii="宋体" w:hAnsi="宋体" w:cs="宋体"/>
        </w:rPr>
        <w:t>2000</w:t>
      </w:r>
      <w:r w:rsidRPr="00043F7E">
        <w:rPr>
          <w:rFonts w:ascii="宋体" w:hAnsi="宋体" w:cs="宋体" w:hint="eastAsia"/>
        </w:rPr>
        <w:t>余人次，每年精选</w:t>
      </w:r>
      <w:r w:rsidRPr="00043F7E">
        <w:rPr>
          <w:rFonts w:ascii="宋体" w:hAnsi="宋体" w:cs="宋体"/>
        </w:rPr>
        <w:t>300</w:t>
      </w:r>
      <w:r w:rsidRPr="00043F7E">
        <w:rPr>
          <w:rFonts w:ascii="宋体" w:hAnsi="宋体" w:cs="宋体" w:hint="eastAsia"/>
        </w:rPr>
        <w:t>多名师生进入榜样库，并从中按需遴选组合出各类先进事迹报告团，每年推出先进事迹报告会</w:t>
      </w:r>
      <w:r w:rsidRPr="00043F7E">
        <w:rPr>
          <w:rFonts w:ascii="宋体" w:hAnsi="宋体" w:cs="宋体"/>
        </w:rPr>
        <w:t>20</w:t>
      </w:r>
      <w:r w:rsidRPr="00043F7E">
        <w:rPr>
          <w:rFonts w:ascii="宋体" w:hAnsi="宋体" w:cs="宋体" w:hint="eastAsia"/>
        </w:rPr>
        <w:t>余场。</w:t>
      </w:r>
    </w:p>
    <w:p w:rsidR="00347493" w:rsidRPr="00043F7E" w:rsidRDefault="00347493" w:rsidP="00043F7E">
      <w:pPr>
        <w:spacing w:line="440" w:lineRule="exact"/>
        <w:jc w:val="center"/>
        <w:rPr>
          <w:rFonts w:ascii="宋体"/>
          <w:b/>
          <w:bCs/>
        </w:rPr>
      </w:pPr>
      <w:r w:rsidRPr="00043F7E">
        <w:rPr>
          <w:rFonts w:ascii="宋体" w:hAnsi="宋体" w:cs="宋体" w:hint="eastAsia"/>
          <w:b/>
          <w:bCs/>
        </w:rPr>
        <w:t>统筹育人资源，充分发挥思政课程价值引领核心作用</w:t>
      </w:r>
    </w:p>
    <w:p w:rsidR="00347493" w:rsidRPr="00043F7E" w:rsidRDefault="00347493" w:rsidP="00043F7E">
      <w:pPr>
        <w:spacing w:line="440" w:lineRule="exact"/>
        <w:jc w:val="center"/>
        <w:rPr>
          <w:rFonts w:ascii="宋体"/>
        </w:rPr>
      </w:pPr>
      <w:r w:rsidRPr="00043F7E">
        <w:rPr>
          <w:rFonts w:ascii="宋体" w:hAnsi="宋体" w:cs="宋体" w:hint="eastAsia"/>
        </w:rPr>
        <w:t>上海大学</w:t>
      </w:r>
    </w:p>
    <w:p w:rsidR="00347493" w:rsidRPr="00043F7E" w:rsidRDefault="00347493" w:rsidP="00043F7E">
      <w:pPr>
        <w:spacing w:line="440" w:lineRule="exact"/>
        <w:rPr>
          <w:rFonts w:ascii="宋体"/>
        </w:rPr>
      </w:pPr>
      <w:r w:rsidRPr="00043F7E">
        <w:rPr>
          <w:rFonts w:ascii="宋体" w:hAnsi="宋体" w:cs="宋体" w:hint="eastAsia"/>
        </w:rPr>
        <w:t xml:space="preserve">　　上海大学把思政课作为人才培养核心课程，纳入“双一流”建设的重点任务，从课程内容、师资队伍、教学方法等多方面深化改革，将思政课建设成深受学生欢迎的热门课程。</w:t>
      </w:r>
    </w:p>
    <w:p w:rsidR="00347493" w:rsidRPr="00043F7E" w:rsidRDefault="00347493" w:rsidP="00043F7E">
      <w:pPr>
        <w:spacing w:line="440" w:lineRule="exact"/>
        <w:rPr>
          <w:rFonts w:ascii="宋体"/>
        </w:rPr>
      </w:pPr>
      <w:r w:rsidRPr="00043F7E">
        <w:rPr>
          <w:rFonts w:ascii="宋体" w:hAnsi="宋体" w:cs="宋体" w:hint="eastAsia"/>
        </w:rPr>
        <w:t xml:space="preserve">　　深化课程内容建设，发挥哲学社会科学育人功能</w:t>
      </w:r>
    </w:p>
    <w:p w:rsidR="00347493" w:rsidRPr="00043F7E" w:rsidRDefault="00347493" w:rsidP="00043F7E">
      <w:pPr>
        <w:spacing w:line="440" w:lineRule="exact"/>
        <w:rPr>
          <w:rFonts w:ascii="宋体"/>
        </w:rPr>
      </w:pPr>
      <w:r w:rsidRPr="00043F7E">
        <w:rPr>
          <w:rFonts w:ascii="宋体" w:hAnsi="宋体" w:cs="宋体" w:hint="eastAsia"/>
        </w:rPr>
        <w:t xml:space="preserve">　　学校以思政课综合改革创新为重要突破口，挖掘整合各学科的思想政治教育资源，积极拆除“学校和社会之墙，各学院、各专业、各部门之墙，教学与科研之墙，教与学之墙”，逐步构建全课程育人格局。</w:t>
      </w:r>
    </w:p>
    <w:p w:rsidR="00347493" w:rsidRPr="00043F7E" w:rsidRDefault="00347493" w:rsidP="00043F7E">
      <w:pPr>
        <w:spacing w:line="440" w:lineRule="exact"/>
        <w:rPr>
          <w:rFonts w:ascii="宋体"/>
        </w:rPr>
      </w:pPr>
      <w:r w:rsidRPr="00043F7E">
        <w:rPr>
          <w:rFonts w:ascii="宋体" w:hAnsi="宋体" w:cs="宋体" w:hint="eastAsia"/>
        </w:rPr>
        <w:t xml:space="preserve">　　一方面深入研究教材，发挥中央马工程统编教材优势，组织教师深入系统研究思政课统编教材，鼓励教师在吃透教材的基础上，将教材语言转换为教学语言，不断增强理论说服力。另一方面开展集体备课，校领导全程参与，哲学社会科学其他专业教师共同讨论，“备理论”“备学生”“备热点”“备教学方法运用”，遵循教学规律，贴近学生特点，将党的创新理论有计划、分专题地进入课堂，根植于大学生思想深处。</w:t>
      </w:r>
    </w:p>
    <w:p w:rsidR="00347493" w:rsidRPr="00043F7E" w:rsidRDefault="00347493" w:rsidP="00043F7E">
      <w:pPr>
        <w:spacing w:line="440" w:lineRule="exact"/>
        <w:rPr>
          <w:rFonts w:ascii="宋体"/>
        </w:rPr>
      </w:pPr>
      <w:r w:rsidRPr="00043F7E">
        <w:rPr>
          <w:rFonts w:ascii="宋体" w:hAnsi="宋体" w:cs="宋体" w:hint="eastAsia"/>
        </w:rPr>
        <w:t xml:space="preserve">　　加强师资建设，打造一支让学生满意的教师队伍</w:t>
      </w:r>
    </w:p>
    <w:p w:rsidR="00347493" w:rsidRPr="00043F7E" w:rsidRDefault="00347493" w:rsidP="00043F7E">
      <w:pPr>
        <w:spacing w:line="440" w:lineRule="exact"/>
        <w:rPr>
          <w:rFonts w:ascii="宋体"/>
        </w:rPr>
      </w:pPr>
      <w:r w:rsidRPr="00043F7E">
        <w:rPr>
          <w:rFonts w:ascii="宋体" w:hAnsi="宋体" w:cs="宋体" w:hint="eastAsia"/>
        </w:rPr>
        <w:t xml:space="preserve">　　学校注重思政课教师队伍培养，引导专业课教师参与思想政治教育，构建让教师想教好、能教好的工作机制。</w:t>
      </w:r>
    </w:p>
    <w:p w:rsidR="00347493" w:rsidRPr="00043F7E" w:rsidRDefault="00347493" w:rsidP="00043F7E">
      <w:pPr>
        <w:spacing w:line="440" w:lineRule="exact"/>
        <w:rPr>
          <w:rFonts w:ascii="宋体"/>
        </w:rPr>
      </w:pPr>
      <w:r w:rsidRPr="00043F7E">
        <w:rPr>
          <w:rFonts w:ascii="宋体" w:hAnsi="宋体" w:cs="宋体" w:hint="eastAsia"/>
        </w:rPr>
        <w:t xml:space="preserve">　　聚焦思政课教师能力提升，构建“立交桥”式培养体系。我们一方面邀请全国知名专家来校讲学，一方面每年选派思政课教师交流访学。这些教师既传播了中国声音，也将世界视野引入思政课堂。</w:t>
      </w:r>
    </w:p>
    <w:p w:rsidR="00347493" w:rsidRPr="00043F7E" w:rsidRDefault="00347493" w:rsidP="00043F7E">
      <w:pPr>
        <w:spacing w:line="440" w:lineRule="exact"/>
        <w:rPr>
          <w:rFonts w:ascii="宋体"/>
        </w:rPr>
      </w:pPr>
      <w:r w:rsidRPr="00043F7E">
        <w:rPr>
          <w:rFonts w:ascii="宋体" w:hAnsi="宋体" w:cs="宋体" w:hint="eastAsia"/>
        </w:rPr>
        <w:t xml:space="preserve">　　首创“项链模式”，实现多学科师资协同育人。坚持探索在思政课堂引入名师大家、党政领导、企业高管等各条战线优秀人才，建立了思政课特聘教授资源库，将教师单兵作战变为团队作战。</w:t>
      </w:r>
    </w:p>
    <w:p w:rsidR="00347493" w:rsidRPr="00043F7E" w:rsidRDefault="00347493" w:rsidP="00043F7E">
      <w:pPr>
        <w:spacing w:line="440" w:lineRule="exact"/>
        <w:rPr>
          <w:rFonts w:ascii="宋体"/>
        </w:rPr>
      </w:pPr>
      <w:r w:rsidRPr="00043F7E">
        <w:rPr>
          <w:rFonts w:ascii="宋体" w:hAnsi="宋体" w:cs="宋体" w:hint="eastAsia"/>
        </w:rPr>
        <w:t xml:space="preserve">　　依托同城平台，实现资源共享。</w:t>
      </w:r>
      <w:r w:rsidRPr="00043F7E">
        <w:rPr>
          <w:rFonts w:ascii="宋体" w:hAnsi="宋体" w:cs="宋体"/>
        </w:rPr>
        <w:t>2014</w:t>
      </w:r>
      <w:r w:rsidRPr="00043F7E">
        <w:rPr>
          <w:rFonts w:ascii="宋体" w:hAnsi="宋体" w:cs="宋体" w:hint="eastAsia"/>
        </w:rPr>
        <w:t>年起，上海市在我校试点“高校马克思主义理论学科同城平台计划”，我校专门设立招生名额，邀请全市高校知名专家学者担任兼职博导、硕导，组建联合导师团队，提升马克思主义理论学科研究生培养水平。</w:t>
      </w:r>
    </w:p>
    <w:p w:rsidR="00347493" w:rsidRPr="00043F7E" w:rsidRDefault="00347493" w:rsidP="00043F7E">
      <w:pPr>
        <w:spacing w:line="440" w:lineRule="exact"/>
        <w:rPr>
          <w:rFonts w:ascii="宋体"/>
        </w:rPr>
      </w:pPr>
      <w:r w:rsidRPr="00043F7E">
        <w:rPr>
          <w:rFonts w:ascii="宋体" w:hAnsi="宋体" w:cs="宋体" w:hint="eastAsia"/>
        </w:rPr>
        <w:t xml:space="preserve">　　加强教学方法改革，用问题导向增强教学有效性</w:t>
      </w:r>
    </w:p>
    <w:p w:rsidR="00347493" w:rsidRPr="00043F7E" w:rsidRDefault="00347493" w:rsidP="00043F7E">
      <w:pPr>
        <w:spacing w:line="440" w:lineRule="exact"/>
        <w:rPr>
          <w:rFonts w:ascii="宋体"/>
        </w:rPr>
      </w:pPr>
      <w:r w:rsidRPr="00043F7E">
        <w:rPr>
          <w:rFonts w:ascii="宋体" w:hAnsi="宋体" w:cs="宋体" w:hint="eastAsia"/>
        </w:rPr>
        <w:lastRenderedPageBreak/>
        <w:t xml:space="preserve">　　学校强调思政课教学的问题意识，逐步构建形成从案例导入到理论分析、从实践探索到问题解读的“四板块”知行统一教学模式。</w:t>
      </w:r>
    </w:p>
    <w:p w:rsidR="00347493" w:rsidRPr="00043F7E" w:rsidRDefault="00347493" w:rsidP="00043F7E">
      <w:pPr>
        <w:spacing w:line="440" w:lineRule="exact"/>
        <w:rPr>
          <w:rFonts w:ascii="宋体"/>
        </w:rPr>
      </w:pPr>
      <w:r w:rsidRPr="00043F7E">
        <w:rPr>
          <w:rFonts w:ascii="宋体" w:hAnsi="宋体" w:cs="宋体" w:hint="eastAsia"/>
        </w:rPr>
        <w:t xml:space="preserve">　　开展“问题解析式”教学方法改革，在实践中收集整理学生原始问题近</w:t>
      </w:r>
      <w:r w:rsidRPr="00043F7E">
        <w:rPr>
          <w:rFonts w:ascii="宋体" w:hAnsi="宋体" w:cs="宋体"/>
        </w:rPr>
        <w:t>10</w:t>
      </w:r>
      <w:r w:rsidRPr="00043F7E">
        <w:rPr>
          <w:rFonts w:ascii="宋体" w:hAnsi="宋体" w:cs="宋体" w:hint="eastAsia"/>
        </w:rPr>
        <w:t>万个，建立了多角度、多层面的课程教学问题库，编撰出版《思考与解读》《释疑与解惑》《教学与实证》等系列教学研究成果。注重话语体系转化，贴近学生思想特点。帮助教师树立“把理论融入故事，用故事讲清道理，以道理赢得认同”的教学理念。注重运用信息技术，贴近学生接受习惯。建立思政课“微课程”视频库，形成一种既发挥教师主导作用、又满足学生自学需要的新型网络教学模式。</w:t>
      </w:r>
    </w:p>
    <w:p w:rsidR="00347493" w:rsidRPr="00043F7E" w:rsidRDefault="00347493" w:rsidP="00043F7E">
      <w:pPr>
        <w:spacing w:line="440" w:lineRule="exact"/>
        <w:jc w:val="center"/>
        <w:rPr>
          <w:rFonts w:ascii="宋体"/>
          <w:b/>
          <w:bCs/>
        </w:rPr>
      </w:pPr>
      <w:r w:rsidRPr="00043F7E">
        <w:rPr>
          <w:rFonts w:ascii="宋体" w:hAnsi="宋体" w:cs="宋体" w:hint="eastAsia"/>
          <w:b/>
          <w:bCs/>
        </w:rPr>
        <w:t>抢占互联网阵地，探索大学生思政教育新路径</w:t>
      </w:r>
    </w:p>
    <w:p w:rsidR="00347493" w:rsidRPr="00043F7E" w:rsidRDefault="00347493" w:rsidP="00043F7E">
      <w:pPr>
        <w:spacing w:line="440" w:lineRule="exact"/>
        <w:jc w:val="center"/>
        <w:rPr>
          <w:rFonts w:ascii="宋体"/>
        </w:rPr>
      </w:pPr>
      <w:r w:rsidRPr="00043F7E">
        <w:rPr>
          <w:rFonts w:ascii="宋体" w:hAnsi="宋体" w:cs="宋体" w:hint="eastAsia"/>
        </w:rPr>
        <w:t>华南师范大学</w:t>
      </w:r>
    </w:p>
    <w:p w:rsidR="00347493" w:rsidRPr="00043F7E" w:rsidRDefault="00347493" w:rsidP="00043F7E">
      <w:pPr>
        <w:spacing w:line="440" w:lineRule="exact"/>
        <w:rPr>
          <w:rFonts w:ascii="宋体"/>
        </w:rPr>
      </w:pPr>
      <w:r w:rsidRPr="00043F7E">
        <w:rPr>
          <w:rFonts w:ascii="宋体" w:hAnsi="宋体" w:cs="宋体" w:hint="eastAsia"/>
        </w:rPr>
        <w:t xml:space="preserve">　　华南师范大学积极抢占网络新阵地，按照“知行合一、自主发展、为人师表”的育人理念，探索出一条“互联网</w:t>
      </w:r>
      <w:r w:rsidRPr="00043F7E">
        <w:rPr>
          <w:rFonts w:ascii="宋体" w:hAnsi="宋体" w:cs="宋体"/>
        </w:rPr>
        <w:t>+</w:t>
      </w:r>
      <w:r w:rsidRPr="00043F7E">
        <w:rPr>
          <w:rFonts w:ascii="宋体" w:hAnsi="宋体" w:cs="宋体" w:hint="eastAsia"/>
        </w:rPr>
        <w:t>大学生思想政治教育”的新路径。</w:t>
      </w:r>
    </w:p>
    <w:p w:rsidR="00347493" w:rsidRPr="00043F7E" w:rsidRDefault="00347493" w:rsidP="00043F7E">
      <w:pPr>
        <w:spacing w:line="440" w:lineRule="exact"/>
        <w:rPr>
          <w:rFonts w:ascii="宋体"/>
        </w:rPr>
      </w:pPr>
      <w:r w:rsidRPr="00043F7E">
        <w:rPr>
          <w:rFonts w:ascii="宋体" w:hAnsi="宋体" w:cs="宋体" w:hint="eastAsia"/>
        </w:rPr>
        <w:t xml:space="preserve">　　借助网络大数据，把握学生思想新动态</w:t>
      </w:r>
    </w:p>
    <w:p w:rsidR="00347493" w:rsidRPr="00043F7E" w:rsidRDefault="00347493" w:rsidP="00043F7E">
      <w:pPr>
        <w:spacing w:line="440" w:lineRule="exact"/>
        <w:rPr>
          <w:rFonts w:ascii="宋体"/>
        </w:rPr>
      </w:pPr>
      <w:r w:rsidRPr="00043F7E">
        <w:rPr>
          <w:rFonts w:ascii="宋体" w:hAnsi="宋体" w:cs="宋体" w:hint="eastAsia"/>
        </w:rPr>
        <w:t xml:space="preserve">　　学校利用网络调查问卷、网络行为数据等技术手段，持续多年对全校学生政治观点、思想动态、心理健康、学习状况、关注热点、生活需求等方面数据进行系统采集、动态观测与综合分析。依托教育部高校辅导员培训基地，建立广东高校大学生思想政治状况滚动调查数据库，与共青团广东省委共建“广东青年大数据与云计算实验室”，对广东</w:t>
      </w:r>
      <w:r w:rsidRPr="00043F7E">
        <w:rPr>
          <w:rFonts w:ascii="宋体" w:hAnsi="宋体" w:cs="宋体"/>
        </w:rPr>
        <w:t>147</w:t>
      </w:r>
      <w:r w:rsidRPr="00043F7E">
        <w:rPr>
          <w:rFonts w:ascii="宋体" w:hAnsi="宋体" w:cs="宋体" w:hint="eastAsia"/>
        </w:rPr>
        <w:t>所高校近</w:t>
      </w:r>
      <w:r w:rsidRPr="00043F7E">
        <w:rPr>
          <w:rFonts w:ascii="宋体" w:hAnsi="宋体" w:cs="宋体"/>
        </w:rPr>
        <w:t>200</w:t>
      </w:r>
      <w:r w:rsidRPr="00043F7E">
        <w:rPr>
          <w:rFonts w:ascii="宋体" w:hAnsi="宋体" w:cs="宋体" w:hint="eastAsia"/>
        </w:rPr>
        <w:t>万名大学生的思想、学习与生活状况进行追踪分析。</w:t>
      </w:r>
    </w:p>
    <w:p w:rsidR="00347493" w:rsidRPr="00043F7E" w:rsidRDefault="00347493" w:rsidP="00043F7E">
      <w:pPr>
        <w:spacing w:line="440" w:lineRule="exact"/>
        <w:rPr>
          <w:rFonts w:ascii="宋体"/>
        </w:rPr>
      </w:pPr>
      <w:r w:rsidRPr="00043F7E">
        <w:rPr>
          <w:rFonts w:ascii="宋体" w:hAnsi="宋体" w:cs="宋体" w:hint="eastAsia"/>
        </w:rPr>
        <w:t xml:space="preserve">　　打造校园云媒体，拓展思想政治教育新空间</w:t>
      </w:r>
    </w:p>
    <w:p w:rsidR="00347493" w:rsidRPr="00043F7E" w:rsidRDefault="00347493" w:rsidP="00043F7E">
      <w:pPr>
        <w:spacing w:line="440" w:lineRule="exact"/>
        <w:rPr>
          <w:rFonts w:ascii="宋体"/>
        </w:rPr>
      </w:pPr>
      <w:r w:rsidRPr="00043F7E">
        <w:rPr>
          <w:rFonts w:ascii="宋体" w:hAnsi="宋体" w:cs="宋体" w:hint="eastAsia"/>
        </w:rPr>
        <w:t xml:space="preserve">　　学校深入实施“互联网</w:t>
      </w:r>
      <w:r w:rsidRPr="00043F7E">
        <w:rPr>
          <w:rFonts w:ascii="宋体" w:hAnsi="宋体" w:cs="宋体"/>
        </w:rPr>
        <w:t>+</w:t>
      </w:r>
      <w:r w:rsidRPr="00043F7E">
        <w:rPr>
          <w:rFonts w:ascii="宋体" w:hAnsi="宋体" w:cs="宋体" w:hint="eastAsia"/>
        </w:rPr>
        <w:t>创新人才培养”行动计划，构建集资源、教学、学习、实践于一体的思政课网络教育教学平台。打造“晚安华师”“紫荆青年”等“校媒群”，引导培育优秀教师和学生开通微博、微信等“自媒体”，牵头组建广东高校新媒体联盟，搭建杰出校友与在校生网络交流平台，通过这一系列举措，学校构建起了课内与课外、校内和校外、入学前到毕业后的立体化、跨时空、零距离的网络思政教育互动空间。</w:t>
      </w:r>
    </w:p>
    <w:p w:rsidR="00347493" w:rsidRPr="00043F7E" w:rsidRDefault="00347493" w:rsidP="00043F7E">
      <w:pPr>
        <w:spacing w:line="440" w:lineRule="exact"/>
        <w:rPr>
          <w:rFonts w:ascii="宋体"/>
        </w:rPr>
      </w:pPr>
      <w:r w:rsidRPr="00043F7E">
        <w:rPr>
          <w:rFonts w:ascii="宋体" w:hAnsi="宋体" w:cs="宋体" w:hint="eastAsia"/>
        </w:rPr>
        <w:t xml:space="preserve">　　嵌入生活微时间，开发网络思想政治教育新资源</w:t>
      </w:r>
    </w:p>
    <w:p w:rsidR="00347493" w:rsidRPr="00043F7E" w:rsidRDefault="00347493" w:rsidP="00043F7E">
      <w:pPr>
        <w:spacing w:line="440" w:lineRule="exact"/>
        <w:rPr>
          <w:rFonts w:ascii="宋体"/>
        </w:rPr>
      </w:pPr>
      <w:r w:rsidRPr="00043F7E">
        <w:rPr>
          <w:rFonts w:ascii="宋体" w:hAnsi="宋体" w:cs="宋体" w:hint="eastAsia"/>
        </w:rPr>
        <w:t xml:space="preserve">　　学校针对大学生日常生活中大量“碎片化”时间和网络实时传播、无缝衔接的特点，大力推进“互联网</w:t>
      </w:r>
      <w:r w:rsidRPr="00043F7E">
        <w:rPr>
          <w:rFonts w:ascii="宋体" w:hAnsi="宋体" w:cs="宋体"/>
        </w:rPr>
        <w:t>+</w:t>
      </w:r>
      <w:r w:rsidRPr="00043F7E">
        <w:rPr>
          <w:rFonts w:ascii="宋体" w:hAnsi="宋体" w:cs="宋体" w:hint="eastAsia"/>
        </w:rPr>
        <w:t>教学资源”建设，围绕思政课、党的创新理论成果和实践要求，持续开发和建设了一大批精品课程、专业教学案例和基于学习、实习、实践的再生性学习资源。整合学校历史故事、各类仪式典礼、文化艺术活动、优秀师生案例等传统思想政治教育资源，转换开发为网络视频、卡通动漫等网络文化产品。通过图片、文字、声音和视频等有形载体，组织师生开发诸如社会主义核心价值观吉祥物“萌小兔”、各类表情包、主题漫画、微视频等阳光文化产品，及时传递党中央治国理政新理念新思想新战略。打造出一个学生喜闻乐见、</w:t>
      </w:r>
      <w:r w:rsidRPr="00043F7E">
        <w:rPr>
          <w:rFonts w:ascii="宋体" w:hAnsi="宋体" w:cs="宋体" w:hint="eastAsia"/>
        </w:rPr>
        <w:lastRenderedPageBreak/>
        <w:t>时时处处受教育的网上精神家园。</w:t>
      </w:r>
    </w:p>
    <w:p w:rsidR="00347493" w:rsidRPr="00043F7E" w:rsidRDefault="00347493" w:rsidP="00043F7E">
      <w:pPr>
        <w:spacing w:line="440" w:lineRule="exact"/>
        <w:rPr>
          <w:rFonts w:ascii="宋体"/>
        </w:rPr>
      </w:pPr>
      <w:r w:rsidRPr="00043F7E">
        <w:rPr>
          <w:rFonts w:ascii="宋体" w:hAnsi="宋体" w:cs="宋体" w:hint="eastAsia"/>
        </w:rPr>
        <w:t xml:space="preserve">　　突出师生双主体，构建网络思想引领新机制</w:t>
      </w:r>
    </w:p>
    <w:p w:rsidR="00347493" w:rsidRPr="00043F7E" w:rsidRDefault="00347493" w:rsidP="00043F7E">
      <w:pPr>
        <w:spacing w:line="440" w:lineRule="exact"/>
        <w:rPr>
          <w:rFonts w:ascii="宋体"/>
        </w:rPr>
      </w:pPr>
      <w:r w:rsidRPr="00043F7E">
        <w:rPr>
          <w:rFonts w:ascii="宋体" w:hAnsi="宋体" w:cs="宋体" w:hint="eastAsia"/>
        </w:rPr>
        <w:t xml:space="preserve">　　针对网络社交平等、互动的特点，学校构建起“教师引导、朋辈引领、知行合一”的网络思想政治教育工作新机制。一方面，充分发挥教师的主体作用，组建以辅导员、思政课教师和学生工作干部为主体的网络思政工作队伍，主动触网、善于用网、借网育人，通过网络空间研判学生思想动态，借助网络平台主动发声发言，发挥专业优势进行释疑解惑。另一方面，充分发掘大学生自我教育的主体作用，组织学生团队开展大学生思想政治状况调研，指导学生参与正能量的网络互动，形成学生在实践中提高认识、砥砺品格、朋辈相携、为人师表的新型育人机制。</w:t>
      </w:r>
    </w:p>
    <w:p w:rsidR="00347493" w:rsidRPr="00043F7E" w:rsidRDefault="00347493" w:rsidP="00043F7E">
      <w:pPr>
        <w:spacing w:line="440" w:lineRule="exact"/>
        <w:jc w:val="center"/>
        <w:rPr>
          <w:rFonts w:ascii="宋体"/>
          <w:b/>
          <w:bCs/>
        </w:rPr>
      </w:pPr>
      <w:r w:rsidRPr="00043F7E">
        <w:rPr>
          <w:rFonts w:ascii="宋体" w:hAnsi="宋体" w:cs="宋体" w:hint="eastAsia"/>
          <w:b/>
          <w:bCs/>
        </w:rPr>
        <w:t>创新党建联动机制，拓展立德树人渠道</w:t>
      </w:r>
    </w:p>
    <w:p w:rsidR="00347493" w:rsidRPr="00043F7E" w:rsidRDefault="00347493" w:rsidP="00043F7E">
      <w:pPr>
        <w:spacing w:line="440" w:lineRule="exact"/>
        <w:jc w:val="center"/>
        <w:rPr>
          <w:rFonts w:ascii="宋体"/>
        </w:rPr>
      </w:pPr>
      <w:r w:rsidRPr="00043F7E">
        <w:rPr>
          <w:rFonts w:ascii="宋体" w:hAnsi="宋体" w:cs="宋体" w:hint="eastAsia"/>
        </w:rPr>
        <w:t>四川交通职业技术学院</w:t>
      </w:r>
    </w:p>
    <w:p w:rsidR="00347493" w:rsidRPr="00043F7E" w:rsidRDefault="00347493" w:rsidP="00043F7E">
      <w:pPr>
        <w:spacing w:line="440" w:lineRule="exact"/>
        <w:rPr>
          <w:rFonts w:ascii="宋体"/>
        </w:rPr>
      </w:pPr>
      <w:r w:rsidRPr="00043F7E">
        <w:rPr>
          <w:rFonts w:ascii="宋体" w:hAnsi="宋体" w:cs="宋体" w:hint="eastAsia"/>
        </w:rPr>
        <w:t xml:space="preserve">　　四川交通职业技术学院认真学习贯彻习近平总书记系列重要讲话精神和治国理政新理念新思想新战略，深入开展“两学一做”学习教育，扎实推进基层党建和思想政治工作。</w:t>
      </w:r>
    </w:p>
    <w:p w:rsidR="00347493" w:rsidRPr="00043F7E" w:rsidRDefault="00347493" w:rsidP="00043F7E">
      <w:pPr>
        <w:spacing w:line="440" w:lineRule="exact"/>
        <w:rPr>
          <w:rFonts w:ascii="宋体"/>
        </w:rPr>
      </w:pPr>
      <w:r w:rsidRPr="00043F7E">
        <w:rPr>
          <w:rFonts w:ascii="宋体" w:hAnsi="宋体" w:cs="宋体" w:hint="eastAsia"/>
        </w:rPr>
        <w:t xml:space="preserve">　　注重抓关键，发挥好学校党委的领导核心作用</w:t>
      </w:r>
    </w:p>
    <w:p w:rsidR="00347493" w:rsidRPr="00043F7E" w:rsidRDefault="00347493" w:rsidP="00043F7E">
      <w:pPr>
        <w:spacing w:line="440" w:lineRule="exact"/>
        <w:rPr>
          <w:rFonts w:ascii="宋体"/>
        </w:rPr>
      </w:pPr>
      <w:r w:rsidRPr="00043F7E">
        <w:rPr>
          <w:rFonts w:ascii="宋体" w:hAnsi="宋体" w:cs="宋体" w:hint="eastAsia"/>
        </w:rPr>
        <w:t xml:space="preserve">　　完善党建工作机制，把党建工作分解为五大类</w:t>
      </w:r>
      <w:r w:rsidRPr="00043F7E">
        <w:rPr>
          <w:rFonts w:ascii="宋体" w:hAnsi="宋体" w:cs="宋体"/>
        </w:rPr>
        <w:t>22</w:t>
      </w:r>
      <w:r w:rsidRPr="00043F7E">
        <w:rPr>
          <w:rFonts w:ascii="宋体" w:hAnsi="宋体" w:cs="宋体" w:hint="eastAsia"/>
        </w:rPr>
        <w:t>项，细化为</w:t>
      </w:r>
      <w:r w:rsidRPr="00043F7E">
        <w:rPr>
          <w:rFonts w:ascii="宋体" w:hAnsi="宋体" w:cs="宋体"/>
        </w:rPr>
        <w:t>56</w:t>
      </w:r>
      <w:r w:rsidRPr="00043F7E">
        <w:rPr>
          <w:rFonts w:ascii="宋体" w:hAnsi="宋体" w:cs="宋体" w:hint="eastAsia"/>
        </w:rPr>
        <w:t>个指标，建立学校党委“三重一大”决策等内控管理标准化流程</w:t>
      </w:r>
      <w:r w:rsidRPr="00043F7E">
        <w:rPr>
          <w:rFonts w:ascii="宋体" w:hAnsi="宋体" w:cs="宋体"/>
        </w:rPr>
        <w:t>31</w:t>
      </w:r>
      <w:r w:rsidRPr="00043F7E">
        <w:rPr>
          <w:rFonts w:ascii="宋体" w:hAnsi="宋体" w:cs="宋体" w:hint="eastAsia"/>
        </w:rPr>
        <w:t>个，明确任务要求、质量目标和评价标准，落实党委主体责任和纪委监督责任，构建起党建工作全程跟踪、全程记录、全程检查、全程考核的质量管理体系，并贯穿到学校工作的各个方面。坚持党委领导下的校长负责制，坚持民主集中制原则，学校主要领导自觉遵守末位发言的议事规则。</w:t>
      </w:r>
    </w:p>
    <w:p w:rsidR="00347493" w:rsidRPr="00043F7E" w:rsidRDefault="00347493" w:rsidP="00043F7E">
      <w:pPr>
        <w:spacing w:line="440" w:lineRule="exact"/>
        <w:rPr>
          <w:rFonts w:ascii="宋体"/>
        </w:rPr>
      </w:pPr>
      <w:r w:rsidRPr="00043F7E">
        <w:rPr>
          <w:rFonts w:ascii="宋体" w:hAnsi="宋体" w:cs="宋体" w:hint="eastAsia"/>
        </w:rPr>
        <w:t xml:space="preserve">　　注重抓基础，发挥好党支部战斗堡垒作用和党员先锋模范作用</w:t>
      </w:r>
    </w:p>
    <w:p w:rsidR="00347493" w:rsidRPr="00043F7E" w:rsidRDefault="00347493" w:rsidP="00043F7E">
      <w:pPr>
        <w:spacing w:line="440" w:lineRule="exact"/>
        <w:rPr>
          <w:rFonts w:ascii="宋体"/>
        </w:rPr>
      </w:pPr>
      <w:r w:rsidRPr="00043F7E">
        <w:rPr>
          <w:rFonts w:ascii="宋体" w:hAnsi="宋体" w:cs="宋体" w:hint="eastAsia"/>
        </w:rPr>
        <w:t xml:space="preserve">　　坚持把党支部建在学生社团、公寓、实践基地，建在科研平台、实验中心和课题项目组，充分发挥党组织在专业建设、素质教育、技能训练中的战斗堡垒作用。加强师德师风建设，积极开展把优秀教职工培养发展成党员、把党员培养成教学科研和管理服务能手的“双向培养工程”。组建了以教师党员和学生入党积极分子为骨干的</w:t>
      </w:r>
      <w:r w:rsidRPr="00043F7E">
        <w:rPr>
          <w:rFonts w:ascii="宋体" w:hAnsi="宋体" w:cs="宋体"/>
        </w:rPr>
        <w:t>6</w:t>
      </w:r>
      <w:r w:rsidRPr="00043F7E">
        <w:rPr>
          <w:rFonts w:ascii="宋体" w:hAnsi="宋体" w:cs="宋体" w:hint="eastAsia"/>
        </w:rPr>
        <w:t>支网络媒体团队，搭建起“三网、两微、两台、一报、一屏”九大宣传平台，挖掘身边典型。组织师生党员突击队，参与抗震救灾交通“生命线”抢通、重建等重大任务。组织师生党员深入贫困地区开展农村公路勘测、渡口调查和桥隧检测。学校各系党总支结合专业优势，为贫困地区免费开展学历教育、职业技能和新技术推广应用培训，</w:t>
      </w:r>
      <w:r w:rsidRPr="00043F7E">
        <w:rPr>
          <w:rFonts w:ascii="宋体" w:hAnsi="宋体" w:cs="宋体"/>
        </w:rPr>
        <w:t>260</w:t>
      </w:r>
      <w:r w:rsidRPr="00043F7E">
        <w:rPr>
          <w:rFonts w:ascii="宋体" w:hAnsi="宋体" w:cs="宋体" w:hint="eastAsia"/>
        </w:rPr>
        <w:t>余名适龄学生和帮扶对象受益。</w:t>
      </w:r>
    </w:p>
    <w:p w:rsidR="00347493" w:rsidRPr="00043F7E" w:rsidRDefault="00347493" w:rsidP="00043F7E">
      <w:pPr>
        <w:spacing w:line="440" w:lineRule="exact"/>
        <w:rPr>
          <w:rFonts w:ascii="宋体"/>
        </w:rPr>
      </w:pPr>
      <w:r w:rsidRPr="00043F7E">
        <w:rPr>
          <w:rFonts w:ascii="宋体" w:hAnsi="宋体" w:cs="宋体" w:hint="eastAsia"/>
        </w:rPr>
        <w:t xml:space="preserve">　　加强主渠道建设，发挥好课堂育人功能</w:t>
      </w:r>
    </w:p>
    <w:p w:rsidR="00347493" w:rsidRPr="00043F7E" w:rsidRDefault="00347493" w:rsidP="00043F7E">
      <w:pPr>
        <w:spacing w:line="440" w:lineRule="exact"/>
        <w:rPr>
          <w:rFonts w:ascii="宋体"/>
        </w:rPr>
      </w:pPr>
      <w:r w:rsidRPr="00043F7E">
        <w:rPr>
          <w:rFonts w:ascii="宋体" w:hAnsi="宋体" w:cs="宋体" w:hint="eastAsia"/>
        </w:rPr>
        <w:t xml:space="preserve">　　学校改革考评办法，从主观努力度、行为实践度、知识掌握度等方面对学生进行综合考核，培养学生知行合一、崇德尚能的思想道德素质。制定专业课的教学、育人“双大纲”，建立“学业导师</w:t>
      </w:r>
      <w:r w:rsidRPr="00043F7E">
        <w:rPr>
          <w:rFonts w:ascii="宋体" w:hAnsi="宋体" w:cs="宋体"/>
        </w:rPr>
        <w:t>+</w:t>
      </w:r>
      <w:r w:rsidRPr="00043F7E">
        <w:rPr>
          <w:rFonts w:ascii="宋体" w:hAnsi="宋体" w:cs="宋体" w:hint="eastAsia"/>
        </w:rPr>
        <w:t>辅导员”制度，在专业教学和班级管理过程中，切实做到既授业又树德。</w:t>
      </w:r>
      <w:r w:rsidRPr="00043F7E">
        <w:rPr>
          <w:rFonts w:ascii="宋体" w:hAnsi="宋体" w:cs="宋体" w:hint="eastAsia"/>
        </w:rPr>
        <w:lastRenderedPageBreak/>
        <w:t>实行素质教育学分制，把思想道德、职场素质、就业创业、基础能力、健康与安全细化为</w:t>
      </w:r>
      <w:r w:rsidRPr="00043F7E">
        <w:rPr>
          <w:rFonts w:ascii="宋体" w:hAnsi="宋体" w:cs="宋体"/>
        </w:rPr>
        <w:t>42</w:t>
      </w:r>
      <w:r w:rsidRPr="00043F7E">
        <w:rPr>
          <w:rFonts w:ascii="宋体" w:hAnsi="宋体" w:cs="宋体" w:hint="eastAsia"/>
        </w:rPr>
        <w:t>个指标进行量化考核，促进学生全面发展、健康成长。</w:t>
      </w:r>
    </w:p>
    <w:p w:rsidR="00347493" w:rsidRPr="00043F7E" w:rsidRDefault="00347493" w:rsidP="00043F7E">
      <w:pPr>
        <w:spacing w:line="440" w:lineRule="exact"/>
        <w:rPr>
          <w:rFonts w:ascii="宋体"/>
        </w:rPr>
      </w:pPr>
      <w:r w:rsidRPr="00043F7E">
        <w:rPr>
          <w:rFonts w:ascii="宋体" w:hAnsi="宋体" w:cs="宋体" w:hint="eastAsia"/>
        </w:rPr>
        <w:t xml:space="preserve">　　加强主阵地建设，发挥好校园文化育人作用</w:t>
      </w:r>
    </w:p>
    <w:p w:rsidR="00347493" w:rsidRPr="00043F7E" w:rsidRDefault="00347493" w:rsidP="00043F7E">
      <w:pPr>
        <w:spacing w:line="440" w:lineRule="exact"/>
        <w:rPr>
          <w:rFonts w:ascii="宋体"/>
        </w:rPr>
      </w:pPr>
      <w:r w:rsidRPr="00043F7E">
        <w:rPr>
          <w:rFonts w:ascii="宋体" w:hAnsi="宋体" w:cs="宋体" w:hint="eastAsia"/>
        </w:rPr>
        <w:t xml:space="preserve">　　开展大学生艺术节、宿舍文化节、校园读书节和创新创业大赛、技术技能大赛、百科知识竞赛等“三节三赛”校园文化品牌活动，端正“先修身、后修路”的职业态度，激发“蜀道天堑变通途”的职业信念。组织学生深入开展勤工助学、“三下乡”志愿服务等活动，在实践中培育和践行社会主义核心价值观。坚持“人性化管理、亲情化服务”理念，把学生宿舍建成“思想教育、文化交流、行为养成”的素质提升基地。充分发挥“易班”综合互动社区的作用，建成“党旗飘飘”微信群、网上团校等网络教育平台，定期开展网络知识竞赛，及时学习贯彻党的路线方针政策。</w:t>
      </w:r>
    </w:p>
    <w:sectPr w:rsidR="00347493" w:rsidRPr="00043F7E" w:rsidSect="00043F7E">
      <w:headerReference w:type="default" r:id="rId7"/>
      <w:footerReference w:type="default" r:id="rId8"/>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55" w:rsidRDefault="005E7755">
      <w:r>
        <w:separator/>
      </w:r>
    </w:p>
  </w:endnote>
  <w:endnote w:type="continuationSeparator" w:id="1">
    <w:p w:rsidR="005E7755" w:rsidRDefault="005E7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3" w:rsidRDefault="009953B3" w:rsidP="00712E3C">
    <w:pPr>
      <w:pStyle w:val="a4"/>
      <w:framePr w:wrap="auto" w:vAnchor="text" w:hAnchor="margin" w:xAlign="center" w:y="1"/>
      <w:rPr>
        <w:rStyle w:val="a5"/>
      </w:rPr>
    </w:pPr>
    <w:r>
      <w:rPr>
        <w:rStyle w:val="a5"/>
      </w:rPr>
      <w:fldChar w:fldCharType="begin"/>
    </w:r>
    <w:r w:rsidR="00347493">
      <w:rPr>
        <w:rStyle w:val="a5"/>
      </w:rPr>
      <w:instrText xml:space="preserve">PAGE  </w:instrText>
    </w:r>
    <w:r>
      <w:rPr>
        <w:rStyle w:val="a5"/>
      </w:rPr>
      <w:fldChar w:fldCharType="separate"/>
    </w:r>
    <w:r w:rsidR="00F60507">
      <w:rPr>
        <w:rStyle w:val="a5"/>
        <w:noProof/>
      </w:rPr>
      <w:t>1</w:t>
    </w:r>
    <w:r>
      <w:rPr>
        <w:rStyle w:val="a5"/>
      </w:rPr>
      <w:fldChar w:fldCharType="end"/>
    </w:r>
  </w:p>
  <w:p w:rsidR="00347493" w:rsidRDefault="003474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55" w:rsidRDefault="005E7755">
      <w:r>
        <w:separator/>
      </w:r>
    </w:p>
  </w:footnote>
  <w:footnote w:type="continuationSeparator" w:id="1">
    <w:p w:rsidR="005E7755" w:rsidRDefault="005E7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3" w:rsidRDefault="00347493" w:rsidP="00FF691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80982"/>
    <w:multiLevelType w:val="hybridMultilevel"/>
    <w:tmpl w:val="FD0C4288"/>
    <w:lvl w:ilvl="0" w:tplc="AD0A07D6">
      <w:start w:val="1"/>
      <w:numFmt w:val="japaneseCounting"/>
      <w:lvlText w:val="%1、"/>
      <w:lvlJc w:val="left"/>
      <w:pPr>
        <w:tabs>
          <w:tab w:val="num" w:pos="720"/>
        </w:tabs>
        <w:ind w:left="720" w:hanging="720"/>
      </w:pPr>
      <w:rPr>
        <w:rFonts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DDB"/>
    <w:rsid w:val="00005199"/>
    <w:rsid w:val="00007A14"/>
    <w:rsid w:val="00007D86"/>
    <w:rsid w:val="0001495D"/>
    <w:rsid w:val="00015F83"/>
    <w:rsid w:val="00016203"/>
    <w:rsid w:val="00021877"/>
    <w:rsid w:val="00040154"/>
    <w:rsid w:val="00043F7E"/>
    <w:rsid w:val="0004475D"/>
    <w:rsid w:val="00045FA4"/>
    <w:rsid w:val="00055062"/>
    <w:rsid w:val="00063A52"/>
    <w:rsid w:val="0008065D"/>
    <w:rsid w:val="00084F90"/>
    <w:rsid w:val="000B4F24"/>
    <w:rsid w:val="000B5ED8"/>
    <w:rsid w:val="000B641C"/>
    <w:rsid w:val="000C5386"/>
    <w:rsid w:val="000D5AD2"/>
    <w:rsid w:val="000E7062"/>
    <w:rsid w:val="000F2E0E"/>
    <w:rsid w:val="00102889"/>
    <w:rsid w:val="001279C0"/>
    <w:rsid w:val="0013503D"/>
    <w:rsid w:val="00140D8A"/>
    <w:rsid w:val="0015177F"/>
    <w:rsid w:val="0017585D"/>
    <w:rsid w:val="001A03B5"/>
    <w:rsid w:val="001A0DFD"/>
    <w:rsid w:val="001A6DE3"/>
    <w:rsid w:val="001E29E6"/>
    <w:rsid w:val="001F36BF"/>
    <w:rsid w:val="001F4159"/>
    <w:rsid w:val="002151EC"/>
    <w:rsid w:val="0021799D"/>
    <w:rsid w:val="00237A1B"/>
    <w:rsid w:val="002626A4"/>
    <w:rsid w:val="0027155C"/>
    <w:rsid w:val="0027437D"/>
    <w:rsid w:val="002A0F3C"/>
    <w:rsid w:val="002A55A8"/>
    <w:rsid w:val="002B78F6"/>
    <w:rsid w:val="002B7EE8"/>
    <w:rsid w:val="002C2D8E"/>
    <w:rsid w:val="002C34D5"/>
    <w:rsid w:val="002D08B4"/>
    <w:rsid w:val="002E460D"/>
    <w:rsid w:val="002E6086"/>
    <w:rsid w:val="002E754D"/>
    <w:rsid w:val="00301A54"/>
    <w:rsid w:val="00320C90"/>
    <w:rsid w:val="003326D3"/>
    <w:rsid w:val="003414D1"/>
    <w:rsid w:val="00342646"/>
    <w:rsid w:val="00347493"/>
    <w:rsid w:val="00372A4C"/>
    <w:rsid w:val="0037672B"/>
    <w:rsid w:val="0039600C"/>
    <w:rsid w:val="003E6DEA"/>
    <w:rsid w:val="003F228F"/>
    <w:rsid w:val="003F7778"/>
    <w:rsid w:val="0040449C"/>
    <w:rsid w:val="004128F5"/>
    <w:rsid w:val="004159E5"/>
    <w:rsid w:val="004801B5"/>
    <w:rsid w:val="00487C09"/>
    <w:rsid w:val="00491E32"/>
    <w:rsid w:val="004A5C7F"/>
    <w:rsid w:val="004B2A29"/>
    <w:rsid w:val="004D1033"/>
    <w:rsid w:val="004E4A2A"/>
    <w:rsid w:val="004F0145"/>
    <w:rsid w:val="004F0D8E"/>
    <w:rsid w:val="004F24E4"/>
    <w:rsid w:val="00501594"/>
    <w:rsid w:val="005179E5"/>
    <w:rsid w:val="00530635"/>
    <w:rsid w:val="0055140A"/>
    <w:rsid w:val="00554DFE"/>
    <w:rsid w:val="005727E6"/>
    <w:rsid w:val="00593A01"/>
    <w:rsid w:val="00595C4B"/>
    <w:rsid w:val="005C3DE2"/>
    <w:rsid w:val="005C5C3F"/>
    <w:rsid w:val="005E25D9"/>
    <w:rsid w:val="005E7755"/>
    <w:rsid w:val="0060687F"/>
    <w:rsid w:val="00642C79"/>
    <w:rsid w:val="00643BEE"/>
    <w:rsid w:val="00661A08"/>
    <w:rsid w:val="00664F2F"/>
    <w:rsid w:val="00694FA1"/>
    <w:rsid w:val="006A11F8"/>
    <w:rsid w:val="006A2A47"/>
    <w:rsid w:val="006B224E"/>
    <w:rsid w:val="006B4865"/>
    <w:rsid w:val="006C10CF"/>
    <w:rsid w:val="006C24BC"/>
    <w:rsid w:val="006E3BE6"/>
    <w:rsid w:val="006F5014"/>
    <w:rsid w:val="006F73EA"/>
    <w:rsid w:val="00702AE4"/>
    <w:rsid w:val="00707D7C"/>
    <w:rsid w:val="00712E3C"/>
    <w:rsid w:val="007276CF"/>
    <w:rsid w:val="00741CB0"/>
    <w:rsid w:val="00745A96"/>
    <w:rsid w:val="00757F34"/>
    <w:rsid w:val="00764C02"/>
    <w:rsid w:val="00772202"/>
    <w:rsid w:val="00773927"/>
    <w:rsid w:val="00775C1B"/>
    <w:rsid w:val="00783260"/>
    <w:rsid w:val="007E5A7B"/>
    <w:rsid w:val="00803218"/>
    <w:rsid w:val="008103A3"/>
    <w:rsid w:val="00816B70"/>
    <w:rsid w:val="00821FF8"/>
    <w:rsid w:val="00825ADA"/>
    <w:rsid w:val="008301F7"/>
    <w:rsid w:val="008440D1"/>
    <w:rsid w:val="00845BA0"/>
    <w:rsid w:val="0085428F"/>
    <w:rsid w:val="008577CE"/>
    <w:rsid w:val="00857A31"/>
    <w:rsid w:val="00872349"/>
    <w:rsid w:val="008A40E1"/>
    <w:rsid w:val="008B2BC4"/>
    <w:rsid w:val="008D0F8A"/>
    <w:rsid w:val="008D1638"/>
    <w:rsid w:val="00920A1A"/>
    <w:rsid w:val="00945787"/>
    <w:rsid w:val="00952D32"/>
    <w:rsid w:val="009532D2"/>
    <w:rsid w:val="009545E3"/>
    <w:rsid w:val="009668B1"/>
    <w:rsid w:val="00981802"/>
    <w:rsid w:val="009953B3"/>
    <w:rsid w:val="009B0810"/>
    <w:rsid w:val="009B429D"/>
    <w:rsid w:val="009C57BE"/>
    <w:rsid w:val="009F3FCA"/>
    <w:rsid w:val="00A037C4"/>
    <w:rsid w:val="00A215DA"/>
    <w:rsid w:val="00A577E3"/>
    <w:rsid w:val="00AA6577"/>
    <w:rsid w:val="00AA7517"/>
    <w:rsid w:val="00AC0B6A"/>
    <w:rsid w:val="00AC1394"/>
    <w:rsid w:val="00AD1161"/>
    <w:rsid w:val="00AD57AA"/>
    <w:rsid w:val="00B12B42"/>
    <w:rsid w:val="00B1387F"/>
    <w:rsid w:val="00B27569"/>
    <w:rsid w:val="00B438C2"/>
    <w:rsid w:val="00B46D4A"/>
    <w:rsid w:val="00B46E6F"/>
    <w:rsid w:val="00BA2717"/>
    <w:rsid w:val="00BB5CE4"/>
    <w:rsid w:val="00BC0503"/>
    <w:rsid w:val="00BC11E7"/>
    <w:rsid w:val="00BC76B4"/>
    <w:rsid w:val="00BD3498"/>
    <w:rsid w:val="00BE3F30"/>
    <w:rsid w:val="00C25477"/>
    <w:rsid w:val="00C31A4F"/>
    <w:rsid w:val="00C53C70"/>
    <w:rsid w:val="00C56F84"/>
    <w:rsid w:val="00C7300A"/>
    <w:rsid w:val="00C73CE7"/>
    <w:rsid w:val="00C76C03"/>
    <w:rsid w:val="00C955BB"/>
    <w:rsid w:val="00CA5C00"/>
    <w:rsid w:val="00CB587A"/>
    <w:rsid w:val="00CB6A06"/>
    <w:rsid w:val="00CD2DDB"/>
    <w:rsid w:val="00CD5199"/>
    <w:rsid w:val="00CD74F8"/>
    <w:rsid w:val="00CE2B43"/>
    <w:rsid w:val="00CF0CEA"/>
    <w:rsid w:val="00CF2B60"/>
    <w:rsid w:val="00CF5D88"/>
    <w:rsid w:val="00D05241"/>
    <w:rsid w:val="00D104FD"/>
    <w:rsid w:val="00D2652A"/>
    <w:rsid w:val="00D42F39"/>
    <w:rsid w:val="00D575C2"/>
    <w:rsid w:val="00DA6DCD"/>
    <w:rsid w:val="00DB0956"/>
    <w:rsid w:val="00DF12C0"/>
    <w:rsid w:val="00DF7C84"/>
    <w:rsid w:val="00E04554"/>
    <w:rsid w:val="00E04F7C"/>
    <w:rsid w:val="00E2786F"/>
    <w:rsid w:val="00E3099E"/>
    <w:rsid w:val="00E328FF"/>
    <w:rsid w:val="00E613B8"/>
    <w:rsid w:val="00E77C9B"/>
    <w:rsid w:val="00E86837"/>
    <w:rsid w:val="00EA44DE"/>
    <w:rsid w:val="00EB7146"/>
    <w:rsid w:val="00EC60B8"/>
    <w:rsid w:val="00ED17C8"/>
    <w:rsid w:val="00ED7E01"/>
    <w:rsid w:val="00F25494"/>
    <w:rsid w:val="00F36A95"/>
    <w:rsid w:val="00F41488"/>
    <w:rsid w:val="00F42114"/>
    <w:rsid w:val="00F54BB2"/>
    <w:rsid w:val="00F60507"/>
    <w:rsid w:val="00F62F07"/>
    <w:rsid w:val="00F74C82"/>
    <w:rsid w:val="00F76C56"/>
    <w:rsid w:val="00F93EC6"/>
    <w:rsid w:val="00FA0045"/>
    <w:rsid w:val="00FC3887"/>
    <w:rsid w:val="00FD0831"/>
    <w:rsid w:val="00FF1343"/>
    <w:rsid w:val="00FF69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2DDB"/>
    <w:rPr>
      <w:color w:val="000000"/>
      <w:u w:val="none"/>
      <w:effect w:val="none"/>
    </w:rPr>
  </w:style>
  <w:style w:type="paragraph" w:customStyle="1" w:styleId="sou1">
    <w:name w:val="sou1"/>
    <w:basedOn w:val="a"/>
    <w:uiPriority w:val="99"/>
    <w:rsid w:val="00CD2DDB"/>
    <w:pPr>
      <w:widowControl/>
      <w:spacing w:before="100" w:beforeAutospacing="1" w:after="100" w:afterAutospacing="1"/>
      <w:jc w:val="center"/>
    </w:pPr>
    <w:rPr>
      <w:rFonts w:ascii="宋体" w:hAnsi="宋体" w:cs="宋体"/>
      <w:kern w:val="0"/>
      <w:sz w:val="24"/>
      <w:szCs w:val="24"/>
    </w:rPr>
  </w:style>
  <w:style w:type="paragraph" w:customStyle="1" w:styleId="author1">
    <w:name w:val="author1"/>
    <w:basedOn w:val="a"/>
    <w:uiPriority w:val="99"/>
    <w:rsid w:val="00CD2DDB"/>
    <w:pPr>
      <w:widowControl/>
      <w:spacing w:before="100" w:beforeAutospacing="1" w:after="100" w:afterAutospacing="1"/>
      <w:jc w:val="center"/>
    </w:pPr>
    <w:rPr>
      <w:rFonts w:ascii="宋体" w:hAnsi="宋体" w:cs="宋体"/>
      <w:kern w:val="0"/>
      <w:sz w:val="14"/>
      <w:szCs w:val="14"/>
    </w:rPr>
  </w:style>
  <w:style w:type="paragraph" w:styleId="a4">
    <w:name w:val="footer"/>
    <w:basedOn w:val="a"/>
    <w:link w:val="Char"/>
    <w:uiPriority w:val="99"/>
    <w:rsid w:val="00981802"/>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F93074"/>
    <w:rPr>
      <w:sz w:val="18"/>
      <w:szCs w:val="18"/>
    </w:rPr>
  </w:style>
  <w:style w:type="character" w:styleId="a5">
    <w:name w:val="page number"/>
    <w:basedOn w:val="a0"/>
    <w:uiPriority w:val="99"/>
    <w:rsid w:val="00981802"/>
  </w:style>
  <w:style w:type="paragraph" w:styleId="a6">
    <w:name w:val="Normal (Web)"/>
    <w:basedOn w:val="a"/>
    <w:uiPriority w:val="99"/>
    <w:rsid w:val="00707D7C"/>
    <w:pPr>
      <w:widowControl/>
      <w:spacing w:before="100" w:beforeAutospacing="1" w:after="100" w:afterAutospacing="1" w:line="200" w:lineRule="atLeast"/>
      <w:jc w:val="left"/>
    </w:pPr>
    <w:rPr>
      <w:rFonts w:ascii="宋体" w:hAnsi="宋体" w:cs="宋体"/>
      <w:kern w:val="0"/>
      <w:sz w:val="24"/>
      <w:szCs w:val="24"/>
    </w:rPr>
  </w:style>
  <w:style w:type="character" w:styleId="a7">
    <w:name w:val="Strong"/>
    <w:basedOn w:val="a0"/>
    <w:uiPriority w:val="99"/>
    <w:qFormat/>
    <w:rsid w:val="00707D7C"/>
    <w:rPr>
      <w:b/>
      <w:bCs/>
    </w:rPr>
  </w:style>
  <w:style w:type="paragraph" w:styleId="a8">
    <w:name w:val="header"/>
    <w:basedOn w:val="a"/>
    <w:link w:val="Char0"/>
    <w:uiPriority w:val="99"/>
    <w:rsid w:val="00AA65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F93074"/>
    <w:rPr>
      <w:sz w:val="18"/>
      <w:szCs w:val="18"/>
    </w:rPr>
  </w:style>
  <w:style w:type="paragraph" w:styleId="a9">
    <w:name w:val="Title"/>
    <w:basedOn w:val="a"/>
    <w:next w:val="a"/>
    <w:link w:val="Char1"/>
    <w:uiPriority w:val="99"/>
    <w:qFormat/>
    <w:rsid w:val="009668B1"/>
    <w:pPr>
      <w:spacing w:before="240" w:after="60"/>
      <w:jc w:val="center"/>
      <w:outlineLvl w:val="0"/>
    </w:pPr>
    <w:rPr>
      <w:rFonts w:ascii="Cambria" w:hAnsi="Cambria" w:cs="Cambria"/>
      <w:b/>
      <w:bCs/>
      <w:sz w:val="32"/>
      <w:szCs w:val="32"/>
    </w:rPr>
  </w:style>
  <w:style w:type="character" w:customStyle="1" w:styleId="Char1">
    <w:name w:val="标题 Char"/>
    <w:basedOn w:val="a0"/>
    <w:link w:val="a9"/>
    <w:uiPriority w:val="99"/>
    <w:locked/>
    <w:rsid w:val="009668B1"/>
    <w:rPr>
      <w:rFonts w:ascii="Cambria" w:hAnsi="Cambria" w:cs="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544101107">
      <w:marLeft w:val="0"/>
      <w:marRight w:val="0"/>
      <w:marTop w:val="0"/>
      <w:marBottom w:val="0"/>
      <w:divBdr>
        <w:top w:val="none" w:sz="0" w:space="0" w:color="auto"/>
        <w:left w:val="none" w:sz="0" w:space="0" w:color="auto"/>
        <w:bottom w:val="none" w:sz="0" w:space="0" w:color="auto"/>
        <w:right w:val="none" w:sz="0" w:space="0" w:color="auto"/>
      </w:divBdr>
      <w:divsChild>
        <w:div w:id="544101125">
          <w:marLeft w:val="0"/>
          <w:marRight w:val="0"/>
          <w:marTop w:val="0"/>
          <w:marBottom w:val="0"/>
          <w:divBdr>
            <w:top w:val="none" w:sz="0" w:space="0" w:color="auto"/>
            <w:left w:val="none" w:sz="0" w:space="0" w:color="auto"/>
            <w:bottom w:val="none" w:sz="0" w:space="0" w:color="auto"/>
            <w:right w:val="none" w:sz="0" w:space="0" w:color="auto"/>
          </w:divBdr>
          <w:divsChild>
            <w:div w:id="544101120">
              <w:marLeft w:val="0"/>
              <w:marRight w:val="0"/>
              <w:marTop w:val="0"/>
              <w:marBottom w:val="0"/>
              <w:divBdr>
                <w:top w:val="none" w:sz="0" w:space="0" w:color="auto"/>
                <w:left w:val="none" w:sz="0" w:space="0" w:color="auto"/>
                <w:bottom w:val="none" w:sz="0" w:space="0" w:color="auto"/>
                <w:right w:val="none" w:sz="0" w:space="0" w:color="auto"/>
              </w:divBdr>
              <w:divsChild>
                <w:div w:id="544101184">
                  <w:marLeft w:val="300"/>
                  <w:marRight w:val="0"/>
                  <w:marTop w:val="200"/>
                  <w:marBottom w:val="0"/>
                  <w:divBdr>
                    <w:top w:val="none" w:sz="0" w:space="0" w:color="auto"/>
                    <w:left w:val="none" w:sz="0" w:space="0" w:color="auto"/>
                    <w:bottom w:val="none" w:sz="0" w:space="0" w:color="auto"/>
                    <w:right w:val="none" w:sz="0" w:space="0" w:color="auto"/>
                  </w:divBdr>
                  <w:divsChild>
                    <w:div w:id="544101268">
                      <w:marLeft w:val="0"/>
                      <w:marRight w:val="0"/>
                      <w:marTop w:val="0"/>
                      <w:marBottom w:val="0"/>
                      <w:divBdr>
                        <w:top w:val="single" w:sz="4" w:space="0" w:color="989898"/>
                        <w:left w:val="single" w:sz="4" w:space="0" w:color="989898"/>
                        <w:bottom w:val="single" w:sz="4" w:space="0" w:color="989898"/>
                        <w:right w:val="single" w:sz="4" w:space="0" w:color="989898"/>
                      </w:divBdr>
                      <w:divsChild>
                        <w:div w:id="54410126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101109">
      <w:marLeft w:val="0"/>
      <w:marRight w:val="0"/>
      <w:marTop w:val="0"/>
      <w:marBottom w:val="0"/>
      <w:divBdr>
        <w:top w:val="none" w:sz="0" w:space="0" w:color="auto"/>
        <w:left w:val="none" w:sz="0" w:space="0" w:color="auto"/>
        <w:bottom w:val="none" w:sz="0" w:space="0" w:color="auto"/>
        <w:right w:val="none" w:sz="0" w:space="0" w:color="auto"/>
      </w:divBdr>
      <w:divsChild>
        <w:div w:id="544101257">
          <w:marLeft w:val="0"/>
          <w:marRight w:val="0"/>
          <w:marTop w:val="0"/>
          <w:marBottom w:val="0"/>
          <w:divBdr>
            <w:top w:val="none" w:sz="0" w:space="0" w:color="auto"/>
            <w:left w:val="none" w:sz="0" w:space="0" w:color="auto"/>
            <w:bottom w:val="none" w:sz="0" w:space="0" w:color="auto"/>
            <w:right w:val="none" w:sz="0" w:space="0" w:color="auto"/>
          </w:divBdr>
          <w:divsChild>
            <w:div w:id="544101154">
              <w:marLeft w:val="0"/>
              <w:marRight w:val="0"/>
              <w:marTop w:val="0"/>
              <w:marBottom w:val="0"/>
              <w:divBdr>
                <w:top w:val="none" w:sz="0" w:space="0" w:color="auto"/>
                <w:left w:val="none" w:sz="0" w:space="0" w:color="auto"/>
                <w:bottom w:val="none" w:sz="0" w:space="0" w:color="auto"/>
                <w:right w:val="none" w:sz="0" w:space="0" w:color="auto"/>
              </w:divBdr>
              <w:divsChild>
                <w:div w:id="544101205">
                  <w:marLeft w:val="0"/>
                  <w:marRight w:val="0"/>
                  <w:marTop w:val="0"/>
                  <w:marBottom w:val="0"/>
                  <w:divBdr>
                    <w:top w:val="none" w:sz="0" w:space="0" w:color="auto"/>
                    <w:left w:val="none" w:sz="0" w:space="0" w:color="auto"/>
                    <w:bottom w:val="none" w:sz="0" w:space="0" w:color="auto"/>
                    <w:right w:val="none" w:sz="0" w:space="0" w:color="auto"/>
                  </w:divBdr>
                  <w:divsChild>
                    <w:div w:id="544101250">
                      <w:marLeft w:val="0"/>
                      <w:marRight w:val="0"/>
                      <w:marTop w:val="0"/>
                      <w:marBottom w:val="0"/>
                      <w:divBdr>
                        <w:top w:val="none" w:sz="0" w:space="0" w:color="auto"/>
                        <w:left w:val="none" w:sz="0" w:space="0" w:color="auto"/>
                        <w:bottom w:val="none" w:sz="0" w:space="0" w:color="auto"/>
                        <w:right w:val="none" w:sz="0" w:space="0" w:color="auto"/>
                      </w:divBdr>
                      <w:divsChild>
                        <w:div w:id="5441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101110">
      <w:marLeft w:val="0"/>
      <w:marRight w:val="0"/>
      <w:marTop w:val="0"/>
      <w:marBottom w:val="0"/>
      <w:divBdr>
        <w:top w:val="none" w:sz="0" w:space="0" w:color="auto"/>
        <w:left w:val="none" w:sz="0" w:space="0" w:color="auto"/>
        <w:bottom w:val="none" w:sz="0" w:space="0" w:color="auto"/>
        <w:right w:val="none" w:sz="0" w:space="0" w:color="auto"/>
      </w:divBdr>
    </w:div>
    <w:div w:id="544101112">
      <w:marLeft w:val="0"/>
      <w:marRight w:val="0"/>
      <w:marTop w:val="0"/>
      <w:marBottom w:val="0"/>
      <w:divBdr>
        <w:top w:val="none" w:sz="0" w:space="0" w:color="auto"/>
        <w:left w:val="none" w:sz="0" w:space="0" w:color="auto"/>
        <w:bottom w:val="none" w:sz="0" w:space="0" w:color="auto"/>
        <w:right w:val="none" w:sz="0" w:space="0" w:color="auto"/>
      </w:divBdr>
    </w:div>
    <w:div w:id="544101113">
      <w:marLeft w:val="0"/>
      <w:marRight w:val="0"/>
      <w:marTop w:val="0"/>
      <w:marBottom w:val="0"/>
      <w:divBdr>
        <w:top w:val="none" w:sz="0" w:space="0" w:color="auto"/>
        <w:left w:val="none" w:sz="0" w:space="0" w:color="auto"/>
        <w:bottom w:val="none" w:sz="0" w:space="0" w:color="auto"/>
        <w:right w:val="none" w:sz="0" w:space="0" w:color="auto"/>
      </w:divBdr>
    </w:div>
    <w:div w:id="544101116">
      <w:marLeft w:val="0"/>
      <w:marRight w:val="0"/>
      <w:marTop w:val="0"/>
      <w:marBottom w:val="0"/>
      <w:divBdr>
        <w:top w:val="none" w:sz="0" w:space="0" w:color="auto"/>
        <w:left w:val="none" w:sz="0" w:space="0" w:color="auto"/>
        <w:bottom w:val="none" w:sz="0" w:space="0" w:color="auto"/>
        <w:right w:val="none" w:sz="0" w:space="0" w:color="auto"/>
      </w:divBdr>
    </w:div>
    <w:div w:id="544101117">
      <w:marLeft w:val="0"/>
      <w:marRight w:val="0"/>
      <w:marTop w:val="0"/>
      <w:marBottom w:val="0"/>
      <w:divBdr>
        <w:top w:val="none" w:sz="0" w:space="0" w:color="auto"/>
        <w:left w:val="none" w:sz="0" w:space="0" w:color="auto"/>
        <w:bottom w:val="none" w:sz="0" w:space="0" w:color="auto"/>
        <w:right w:val="none" w:sz="0" w:space="0" w:color="auto"/>
      </w:divBdr>
      <w:divsChild>
        <w:div w:id="544101272">
          <w:marLeft w:val="0"/>
          <w:marRight w:val="0"/>
          <w:marTop w:val="0"/>
          <w:marBottom w:val="0"/>
          <w:divBdr>
            <w:top w:val="none" w:sz="0" w:space="0" w:color="auto"/>
            <w:left w:val="none" w:sz="0" w:space="0" w:color="auto"/>
            <w:bottom w:val="none" w:sz="0" w:space="0" w:color="auto"/>
            <w:right w:val="none" w:sz="0" w:space="0" w:color="auto"/>
          </w:divBdr>
          <w:divsChild>
            <w:div w:id="544101162">
              <w:marLeft w:val="0"/>
              <w:marRight w:val="0"/>
              <w:marTop w:val="0"/>
              <w:marBottom w:val="0"/>
              <w:divBdr>
                <w:top w:val="none" w:sz="0" w:space="0" w:color="auto"/>
                <w:left w:val="none" w:sz="0" w:space="0" w:color="auto"/>
                <w:bottom w:val="none" w:sz="0" w:space="0" w:color="auto"/>
                <w:right w:val="none" w:sz="0" w:space="0" w:color="auto"/>
              </w:divBdr>
              <w:divsChild>
                <w:div w:id="5441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1122">
      <w:marLeft w:val="0"/>
      <w:marRight w:val="0"/>
      <w:marTop w:val="0"/>
      <w:marBottom w:val="0"/>
      <w:divBdr>
        <w:top w:val="none" w:sz="0" w:space="0" w:color="auto"/>
        <w:left w:val="none" w:sz="0" w:space="0" w:color="auto"/>
        <w:bottom w:val="none" w:sz="0" w:space="0" w:color="auto"/>
        <w:right w:val="none" w:sz="0" w:space="0" w:color="auto"/>
      </w:divBdr>
    </w:div>
    <w:div w:id="544101123">
      <w:marLeft w:val="0"/>
      <w:marRight w:val="0"/>
      <w:marTop w:val="0"/>
      <w:marBottom w:val="0"/>
      <w:divBdr>
        <w:top w:val="none" w:sz="0" w:space="0" w:color="auto"/>
        <w:left w:val="none" w:sz="0" w:space="0" w:color="auto"/>
        <w:bottom w:val="none" w:sz="0" w:space="0" w:color="auto"/>
        <w:right w:val="none" w:sz="0" w:space="0" w:color="auto"/>
      </w:divBdr>
    </w:div>
    <w:div w:id="544101126">
      <w:marLeft w:val="0"/>
      <w:marRight w:val="0"/>
      <w:marTop w:val="0"/>
      <w:marBottom w:val="0"/>
      <w:divBdr>
        <w:top w:val="none" w:sz="0" w:space="0" w:color="auto"/>
        <w:left w:val="none" w:sz="0" w:space="0" w:color="auto"/>
        <w:bottom w:val="none" w:sz="0" w:space="0" w:color="auto"/>
        <w:right w:val="none" w:sz="0" w:space="0" w:color="auto"/>
      </w:divBdr>
      <w:divsChild>
        <w:div w:id="544101183">
          <w:marLeft w:val="0"/>
          <w:marRight w:val="0"/>
          <w:marTop w:val="0"/>
          <w:marBottom w:val="0"/>
          <w:divBdr>
            <w:top w:val="none" w:sz="0" w:space="0" w:color="auto"/>
            <w:left w:val="none" w:sz="0" w:space="0" w:color="auto"/>
            <w:bottom w:val="none" w:sz="0" w:space="0" w:color="auto"/>
            <w:right w:val="none" w:sz="0" w:space="0" w:color="auto"/>
          </w:divBdr>
        </w:div>
      </w:divsChild>
    </w:div>
    <w:div w:id="544101127">
      <w:marLeft w:val="0"/>
      <w:marRight w:val="0"/>
      <w:marTop w:val="0"/>
      <w:marBottom w:val="0"/>
      <w:divBdr>
        <w:top w:val="none" w:sz="0" w:space="0" w:color="auto"/>
        <w:left w:val="none" w:sz="0" w:space="0" w:color="auto"/>
        <w:bottom w:val="none" w:sz="0" w:space="0" w:color="auto"/>
        <w:right w:val="none" w:sz="0" w:space="0" w:color="auto"/>
      </w:divBdr>
      <w:divsChild>
        <w:div w:id="544101238">
          <w:marLeft w:val="0"/>
          <w:marRight w:val="0"/>
          <w:marTop w:val="0"/>
          <w:marBottom w:val="0"/>
          <w:divBdr>
            <w:top w:val="none" w:sz="0" w:space="0" w:color="auto"/>
            <w:left w:val="none" w:sz="0" w:space="0" w:color="auto"/>
            <w:bottom w:val="none" w:sz="0" w:space="0" w:color="auto"/>
            <w:right w:val="none" w:sz="0" w:space="0" w:color="auto"/>
          </w:divBdr>
          <w:divsChild>
            <w:div w:id="544101215">
              <w:marLeft w:val="0"/>
              <w:marRight w:val="0"/>
              <w:marTop w:val="0"/>
              <w:marBottom w:val="0"/>
              <w:divBdr>
                <w:top w:val="none" w:sz="0" w:space="0" w:color="auto"/>
                <w:left w:val="none" w:sz="0" w:space="0" w:color="auto"/>
                <w:bottom w:val="none" w:sz="0" w:space="0" w:color="auto"/>
                <w:right w:val="none" w:sz="0" w:space="0" w:color="auto"/>
              </w:divBdr>
              <w:divsChild>
                <w:div w:id="5441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1128">
      <w:marLeft w:val="0"/>
      <w:marRight w:val="0"/>
      <w:marTop w:val="0"/>
      <w:marBottom w:val="0"/>
      <w:divBdr>
        <w:top w:val="none" w:sz="0" w:space="0" w:color="auto"/>
        <w:left w:val="none" w:sz="0" w:space="0" w:color="auto"/>
        <w:bottom w:val="none" w:sz="0" w:space="0" w:color="auto"/>
        <w:right w:val="none" w:sz="0" w:space="0" w:color="auto"/>
      </w:divBdr>
    </w:div>
    <w:div w:id="544101129">
      <w:marLeft w:val="0"/>
      <w:marRight w:val="0"/>
      <w:marTop w:val="0"/>
      <w:marBottom w:val="0"/>
      <w:divBdr>
        <w:top w:val="none" w:sz="0" w:space="0" w:color="auto"/>
        <w:left w:val="none" w:sz="0" w:space="0" w:color="auto"/>
        <w:bottom w:val="none" w:sz="0" w:space="0" w:color="auto"/>
        <w:right w:val="none" w:sz="0" w:space="0" w:color="auto"/>
      </w:divBdr>
    </w:div>
    <w:div w:id="544101130">
      <w:marLeft w:val="0"/>
      <w:marRight w:val="0"/>
      <w:marTop w:val="0"/>
      <w:marBottom w:val="0"/>
      <w:divBdr>
        <w:top w:val="none" w:sz="0" w:space="0" w:color="auto"/>
        <w:left w:val="none" w:sz="0" w:space="0" w:color="auto"/>
        <w:bottom w:val="none" w:sz="0" w:space="0" w:color="auto"/>
        <w:right w:val="none" w:sz="0" w:space="0" w:color="auto"/>
      </w:divBdr>
    </w:div>
    <w:div w:id="544101139">
      <w:marLeft w:val="0"/>
      <w:marRight w:val="0"/>
      <w:marTop w:val="0"/>
      <w:marBottom w:val="0"/>
      <w:divBdr>
        <w:top w:val="none" w:sz="0" w:space="0" w:color="auto"/>
        <w:left w:val="none" w:sz="0" w:space="0" w:color="auto"/>
        <w:bottom w:val="none" w:sz="0" w:space="0" w:color="auto"/>
        <w:right w:val="none" w:sz="0" w:space="0" w:color="auto"/>
      </w:divBdr>
    </w:div>
    <w:div w:id="544101140">
      <w:marLeft w:val="0"/>
      <w:marRight w:val="0"/>
      <w:marTop w:val="0"/>
      <w:marBottom w:val="0"/>
      <w:divBdr>
        <w:top w:val="none" w:sz="0" w:space="0" w:color="auto"/>
        <w:left w:val="none" w:sz="0" w:space="0" w:color="auto"/>
        <w:bottom w:val="none" w:sz="0" w:space="0" w:color="auto"/>
        <w:right w:val="none" w:sz="0" w:space="0" w:color="auto"/>
      </w:divBdr>
    </w:div>
    <w:div w:id="544101141">
      <w:marLeft w:val="0"/>
      <w:marRight w:val="0"/>
      <w:marTop w:val="0"/>
      <w:marBottom w:val="0"/>
      <w:divBdr>
        <w:top w:val="none" w:sz="0" w:space="0" w:color="auto"/>
        <w:left w:val="none" w:sz="0" w:space="0" w:color="auto"/>
        <w:bottom w:val="none" w:sz="0" w:space="0" w:color="auto"/>
        <w:right w:val="none" w:sz="0" w:space="0" w:color="auto"/>
      </w:divBdr>
      <w:divsChild>
        <w:div w:id="544101191">
          <w:marLeft w:val="0"/>
          <w:marRight w:val="0"/>
          <w:marTop w:val="0"/>
          <w:marBottom w:val="0"/>
          <w:divBdr>
            <w:top w:val="none" w:sz="0" w:space="0" w:color="auto"/>
            <w:left w:val="none" w:sz="0" w:space="0" w:color="auto"/>
            <w:bottom w:val="none" w:sz="0" w:space="0" w:color="auto"/>
            <w:right w:val="none" w:sz="0" w:space="0" w:color="auto"/>
          </w:divBdr>
          <w:divsChild>
            <w:div w:id="544101261">
              <w:marLeft w:val="0"/>
              <w:marRight w:val="0"/>
              <w:marTop w:val="0"/>
              <w:marBottom w:val="0"/>
              <w:divBdr>
                <w:top w:val="none" w:sz="0" w:space="0" w:color="auto"/>
                <w:left w:val="none" w:sz="0" w:space="0" w:color="auto"/>
                <w:bottom w:val="none" w:sz="0" w:space="0" w:color="auto"/>
                <w:right w:val="none" w:sz="0" w:space="0" w:color="auto"/>
              </w:divBdr>
              <w:divsChild>
                <w:div w:id="5441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1143">
      <w:marLeft w:val="0"/>
      <w:marRight w:val="0"/>
      <w:marTop w:val="0"/>
      <w:marBottom w:val="0"/>
      <w:divBdr>
        <w:top w:val="none" w:sz="0" w:space="0" w:color="auto"/>
        <w:left w:val="none" w:sz="0" w:space="0" w:color="auto"/>
        <w:bottom w:val="none" w:sz="0" w:space="0" w:color="auto"/>
        <w:right w:val="none" w:sz="0" w:space="0" w:color="auto"/>
      </w:divBdr>
      <w:divsChild>
        <w:div w:id="544101231">
          <w:marLeft w:val="0"/>
          <w:marRight w:val="0"/>
          <w:marTop w:val="0"/>
          <w:marBottom w:val="0"/>
          <w:divBdr>
            <w:top w:val="none" w:sz="0" w:space="0" w:color="auto"/>
            <w:left w:val="none" w:sz="0" w:space="0" w:color="auto"/>
            <w:bottom w:val="none" w:sz="0" w:space="0" w:color="auto"/>
            <w:right w:val="none" w:sz="0" w:space="0" w:color="auto"/>
          </w:divBdr>
          <w:divsChild>
            <w:div w:id="544101108">
              <w:marLeft w:val="0"/>
              <w:marRight w:val="0"/>
              <w:marTop w:val="0"/>
              <w:marBottom w:val="0"/>
              <w:divBdr>
                <w:top w:val="none" w:sz="0" w:space="0" w:color="auto"/>
                <w:left w:val="none" w:sz="0" w:space="0" w:color="auto"/>
                <w:bottom w:val="none" w:sz="0" w:space="0" w:color="auto"/>
                <w:right w:val="none" w:sz="0" w:space="0" w:color="auto"/>
              </w:divBdr>
              <w:divsChild>
                <w:div w:id="544101169">
                  <w:marLeft w:val="0"/>
                  <w:marRight w:val="0"/>
                  <w:marTop w:val="0"/>
                  <w:marBottom w:val="0"/>
                  <w:divBdr>
                    <w:top w:val="single" w:sz="4" w:space="0" w:color="EAEFF5"/>
                    <w:left w:val="none" w:sz="0" w:space="0" w:color="auto"/>
                    <w:bottom w:val="none" w:sz="0" w:space="0" w:color="auto"/>
                    <w:right w:val="none" w:sz="0" w:space="0" w:color="auto"/>
                  </w:divBdr>
                  <w:divsChild>
                    <w:div w:id="544101203">
                      <w:marLeft w:val="0"/>
                      <w:marRight w:val="0"/>
                      <w:marTop w:val="100"/>
                      <w:marBottom w:val="100"/>
                      <w:divBdr>
                        <w:top w:val="none" w:sz="0" w:space="0" w:color="auto"/>
                        <w:left w:val="none" w:sz="0" w:space="0" w:color="auto"/>
                        <w:bottom w:val="none" w:sz="0" w:space="0" w:color="auto"/>
                        <w:right w:val="none" w:sz="0" w:space="0" w:color="auto"/>
                      </w:divBdr>
                      <w:divsChild>
                        <w:div w:id="5441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101145">
      <w:marLeft w:val="0"/>
      <w:marRight w:val="0"/>
      <w:marTop w:val="0"/>
      <w:marBottom w:val="0"/>
      <w:divBdr>
        <w:top w:val="none" w:sz="0" w:space="0" w:color="auto"/>
        <w:left w:val="none" w:sz="0" w:space="0" w:color="auto"/>
        <w:bottom w:val="none" w:sz="0" w:space="0" w:color="auto"/>
        <w:right w:val="none" w:sz="0" w:space="0" w:color="auto"/>
      </w:divBdr>
    </w:div>
    <w:div w:id="544101149">
      <w:marLeft w:val="0"/>
      <w:marRight w:val="0"/>
      <w:marTop w:val="0"/>
      <w:marBottom w:val="0"/>
      <w:divBdr>
        <w:top w:val="none" w:sz="0" w:space="0" w:color="auto"/>
        <w:left w:val="none" w:sz="0" w:space="0" w:color="auto"/>
        <w:bottom w:val="none" w:sz="0" w:space="0" w:color="auto"/>
        <w:right w:val="none" w:sz="0" w:space="0" w:color="auto"/>
      </w:divBdr>
      <w:divsChild>
        <w:div w:id="544101232">
          <w:marLeft w:val="0"/>
          <w:marRight w:val="0"/>
          <w:marTop w:val="0"/>
          <w:marBottom w:val="0"/>
          <w:divBdr>
            <w:top w:val="none" w:sz="0" w:space="0" w:color="auto"/>
            <w:left w:val="none" w:sz="0" w:space="0" w:color="auto"/>
            <w:bottom w:val="none" w:sz="0" w:space="0" w:color="auto"/>
            <w:right w:val="none" w:sz="0" w:space="0" w:color="auto"/>
          </w:divBdr>
          <w:divsChild>
            <w:div w:id="544101119">
              <w:marLeft w:val="0"/>
              <w:marRight w:val="0"/>
              <w:marTop w:val="0"/>
              <w:marBottom w:val="0"/>
              <w:divBdr>
                <w:top w:val="none" w:sz="0" w:space="0" w:color="auto"/>
                <w:left w:val="none" w:sz="0" w:space="0" w:color="auto"/>
                <w:bottom w:val="none" w:sz="0" w:space="0" w:color="auto"/>
                <w:right w:val="none" w:sz="0" w:space="0" w:color="auto"/>
              </w:divBdr>
              <w:divsChild>
                <w:div w:id="5441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1151">
      <w:marLeft w:val="0"/>
      <w:marRight w:val="0"/>
      <w:marTop w:val="0"/>
      <w:marBottom w:val="0"/>
      <w:divBdr>
        <w:top w:val="none" w:sz="0" w:space="0" w:color="auto"/>
        <w:left w:val="none" w:sz="0" w:space="0" w:color="auto"/>
        <w:bottom w:val="none" w:sz="0" w:space="0" w:color="auto"/>
        <w:right w:val="none" w:sz="0" w:space="0" w:color="auto"/>
      </w:divBdr>
    </w:div>
    <w:div w:id="544101157">
      <w:marLeft w:val="0"/>
      <w:marRight w:val="0"/>
      <w:marTop w:val="0"/>
      <w:marBottom w:val="0"/>
      <w:divBdr>
        <w:top w:val="none" w:sz="0" w:space="0" w:color="auto"/>
        <w:left w:val="none" w:sz="0" w:space="0" w:color="auto"/>
        <w:bottom w:val="none" w:sz="0" w:space="0" w:color="auto"/>
        <w:right w:val="none" w:sz="0" w:space="0" w:color="auto"/>
      </w:divBdr>
    </w:div>
    <w:div w:id="544101158">
      <w:marLeft w:val="0"/>
      <w:marRight w:val="0"/>
      <w:marTop w:val="0"/>
      <w:marBottom w:val="0"/>
      <w:divBdr>
        <w:top w:val="none" w:sz="0" w:space="0" w:color="auto"/>
        <w:left w:val="none" w:sz="0" w:space="0" w:color="auto"/>
        <w:bottom w:val="none" w:sz="0" w:space="0" w:color="auto"/>
        <w:right w:val="none" w:sz="0" w:space="0" w:color="auto"/>
      </w:divBdr>
    </w:div>
    <w:div w:id="544101163">
      <w:marLeft w:val="0"/>
      <w:marRight w:val="0"/>
      <w:marTop w:val="0"/>
      <w:marBottom w:val="0"/>
      <w:divBdr>
        <w:top w:val="none" w:sz="0" w:space="0" w:color="auto"/>
        <w:left w:val="none" w:sz="0" w:space="0" w:color="auto"/>
        <w:bottom w:val="none" w:sz="0" w:space="0" w:color="auto"/>
        <w:right w:val="none" w:sz="0" w:space="0" w:color="auto"/>
      </w:divBdr>
    </w:div>
    <w:div w:id="544101164">
      <w:marLeft w:val="0"/>
      <w:marRight w:val="0"/>
      <w:marTop w:val="0"/>
      <w:marBottom w:val="0"/>
      <w:divBdr>
        <w:top w:val="none" w:sz="0" w:space="0" w:color="auto"/>
        <w:left w:val="none" w:sz="0" w:space="0" w:color="auto"/>
        <w:bottom w:val="none" w:sz="0" w:space="0" w:color="auto"/>
        <w:right w:val="none" w:sz="0" w:space="0" w:color="auto"/>
      </w:divBdr>
      <w:divsChild>
        <w:div w:id="544101168">
          <w:marLeft w:val="0"/>
          <w:marRight w:val="0"/>
          <w:marTop w:val="0"/>
          <w:marBottom w:val="0"/>
          <w:divBdr>
            <w:top w:val="none" w:sz="0" w:space="0" w:color="auto"/>
            <w:left w:val="none" w:sz="0" w:space="0" w:color="auto"/>
            <w:bottom w:val="none" w:sz="0" w:space="0" w:color="auto"/>
            <w:right w:val="none" w:sz="0" w:space="0" w:color="auto"/>
          </w:divBdr>
        </w:div>
      </w:divsChild>
    </w:div>
    <w:div w:id="544101165">
      <w:marLeft w:val="0"/>
      <w:marRight w:val="0"/>
      <w:marTop w:val="0"/>
      <w:marBottom w:val="0"/>
      <w:divBdr>
        <w:top w:val="none" w:sz="0" w:space="0" w:color="auto"/>
        <w:left w:val="none" w:sz="0" w:space="0" w:color="auto"/>
        <w:bottom w:val="none" w:sz="0" w:space="0" w:color="auto"/>
        <w:right w:val="none" w:sz="0" w:space="0" w:color="auto"/>
      </w:divBdr>
      <w:divsChild>
        <w:div w:id="544101201">
          <w:marLeft w:val="0"/>
          <w:marRight w:val="0"/>
          <w:marTop w:val="0"/>
          <w:marBottom w:val="0"/>
          <w:divBdr>
            <w:top w:val="none" w:sz="0" w:space="0" w:color="auto"/>
            <w:left w:val="none" w:sz="0" w:space="0" w:color="auto"/>
            <w:bottom w:val="none" w:sz="0" w:space="0" w:color="auto"/>
            <w:right w:val="none" w:sz="0" w:space="0" w:color="auto"/>
          </w:divBdr>
          <w:divsChild>
            <w:div w:id="544101198">
              <w:marLeft w:val="0"/>
              <w:marRight w:val="0"/>
              <w:marTop w:val="0"/>
              <w:marBottom w:val="0"/>
              <w:divBdr>
                <w:top w:val="none" w:sz="0" w:space="0" w:color="auto"/>
                <w:left w:val="none" w:sz="0" w:space="0" w:color="auto"/>
                <w:bottom w:val="none" w:sz="0" w:space="0" w:color="auto"/>
                <w:right w:val="none" w:sz="0" w:space="0" w:color="auto"/>
              </w:divBdr>
              <w:divsChild>
                <w:div w:id="5441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1167">
      <w:marLeft w:val="0"/>
      <w:marRight w:val="0"/>
      <w:marTop w:val="0"/>
      <w:marBottom w:val="0"/>
      <w:divBdr>
        <w:top w:val="none" w:sz="0" w:space="0" w:color="auto"/>
        <w:left w:val="none" w:sz="0" w:space="0" w:color="auto"/>
        <w:bottom w:val="none" w:sz="0" w:space="0" w:color="auto"/>
        <w:right w:val="none" w:sz="0" w:space="0" w:color="auto"/>
      </w:divBdr>
    </w:div>
    <w:div w:id="544101174">
      <w:marLeft w:val="0"/>
      <w:marRight w:val="0"/>
      <w:marTop w:val="0"/>
      <w:marBottom w:val="0"/>
      <w:divBdr>
        <w:top w:val="none" w:sz="0" w:space="0" w:color="auto"/>
        <w:left w:val="none" w:sz="0" w:space="0" w:color="auto"/>
        <w:bottom w:val="none" w:sz="0" w:space="0" w:color="auto"/>
        <w:right w:val="none" w:sz="0" w:space="0" w:color="auto"/>
      </w:divBdr>
      <w:divsChild>
        <w:div w:id="544101251">
          <w:marLeft w:val="0"/>
          <w:marRight w:val="0"/>
          <w:marTop w:val="0"/>
          <w:marBottom w:val="0"/>
          <w:divBdr>
            <w:top w:val="none" w:sz="0" w:space="0" w:color="auto"/>
            <w:left w:val="none" w:sz="0" w:space="0" w:color="auto"/>
            <w:bottom w:val="none" w:sz="0" w:space="0" w:color="auto"/>
            <w:right w:val="none" w:sz="0" w:space="0" w:color="auto"/>
          </w:divBdr>
          <w:divsChild>
            <w:div w:id="544101266">
              <w:marLeft w:val="0"/>
              <w:marRight w:val="0"/>
              <w:marTop w:val="0"/>
              <w:marBottom w:val="0"/>
              <w:divBdr>
                <w:top w:val="none" w:sz="0" w:space="0" w:color="auto"/>
                <w:left w:val="none" w:sz="0" w:space="0" w:color="auto"/>
                <w:bottom w:val="none" w:sz="0" w:space="0" w:color="auto"/>
                <w:right w:val="none" w:sz="0" w:space="0" w:color="auto"/>
              </w:divBdr>
              <w:divsChild>
                <w:div w:id="544101204">
                  <w:marLeft w:val="0"/>
                  <w:marRight w:val="0"/>
                  <w:marTop w:val="0"/>
                  <w:marBottom w:val="0"/>
                  <w:divBdr>
                    <w:top w:val="single" w:sz="4" w:space="0" w:color="EAEFF5"/>
                    <w:left w:val="none" w:sz="0" w:space="0" w:color="auto"/>
                    <w:bottom w:val="none" w:sz="0" w:space="0" w:color="auto"/>
                    <w:right w:val="none" w:sz="0" w:space="0" w:color="auto"/>
                  </w:divBdr>
                </w:div>
              </w:divsChild>
            </w:div>
          </w:divsChild>
        </w:div>
      </w:divsChild>
    </w:div>
    <w:div w:id="544101176">
      <w:marLeft w:val="0"/>
      <w:marRight w:val="0"/>
      <w:marTop w:val="0"/>
      <w:marBottom w:val="0"/>
      <w:divBdr>
        <w:top w:val="none" w:sz="0" w:space="0" w:color="auto"/>
        <w:left w:val="none" w:sz="0" w:space="0" w:color="auto"/>
        <w:bottom w:val="none" w:sz="0" w:space="0" w:color="auto"/>
        <w:right w:val="none" w:sz="0" w:space="0" w:color="auto"/>
      </w:divBdr>
    </w:div>
    <w:div w:id="544101177">
      <w:marLeft w:val="0"/>
      <w:marRight w:val="0"/>
      <w:marTop w:val="0"/>
      <w:marBottom w:val="0"/>
      <w:divBdr>
        <w:top w:val="none" w:sz="0" w:space="0" w:color="auto"/>
        <w:left w:val="none" w:sz="0" w:space="0" w:color="auto"/>
        <w:bottom w:val="none" w:sz="0" w:space="0" w:color="auto"/>
        <w:right w:val="none" w:sz="0" w:space="0" w:color="auto"/>
      </w:divBdr>
    </w:div>
    <w:div w:id="544101178">
      <w:marLeft w:val="0"/>
      <w:marRight w:val="0"/>
      <w:marTop w:val="0"/>
      <w:marBottom w:val="0"/>
      <w:divBdr>
        <w:top w:val="none" w:sz="0" w:space="0" w:color="auto"/>
        <w:left w:val="none" w:sz="0" w:space="0" w:color="auto"/>
        <w:bottom w:val="none" w:sz="0" w:space="0" w:color="auto"/>
        <w:right w:val="none" w:sz="0" w:space="0" w:color="auto"/>
      </w:divBdr>
    </w:div>
    <w:div w:id="544101180">
      <w:marLeft w:val="0"/>
      <w:marRight w:val="0"/>
      <w:marTop w:val="0"/>
      <w:marBottom w:val="0"/>
      <w:divBdr>
        <w:top w:val="none" w:sz="0" w:space="0" w:color="auto"/>
        <w:left w:val="none" w:sz="0" w:space="0" w:color="auto"/>
        <w:bottom w:val="none" w:sz="0" w:space="0" w:color="auto"/>
        <w:right w:val="none" w:sz="0" w:space="0" w:color="auto"/>
      </w:divBdr>
      <w:divsChild>
        <w:div w:id="544101195">
          <w:marLeft w:val="0"/>
          <w:marRight w:val="0"/>
          <w:marTop w:val="0"/>
          <w:marBottom w:val="150"/>
          <w:divBdr>
            <w:top w:val="none" w:sz="0" w:space="0" w:color="auto"/>
            <w:left w:val="none" w:sz="0" w:space="0" w:color="auto"/>
            <w:bottom w:val="none" w:sz="0" w:space="0" w:color="auto"/>
            <w:right w:val="none" w:sz="0" w:space="0" w:color="auto"/>
          </w:divBdr>
        </w:div>
        <w:div w:id="544101206">
          <w:marLeft w:val="0"/>
          <w:marRight w:val="0"/>
          <w:marTop w:val="0"/>
          <w:marBottom w:val="150"/>
          <w:divBdr>
            <w:top w:val="none" w:sz="0" w:space="0" w:color="auto"/>
            <w:left w:val="none" w:sz="0" w:space="0" w:color="auto"/>
            <w:bottom w:val="none" w:sz="0" w:space="0" w:color="auto"/>
            <w:right w:val="none" w:sz="0" w:space="0" w:color="auto"/>
          </w:divBdr>
        </w:div>
      </w:divsChild>
    </w:div>
    <w:div w:id="544101190">
      <w:marLeft w:val="0"/>
      <w:marRight w:val="0"/>
      <w:marTop w:val="0"/>
      <w:marBottom w:val="0"/>
      <w:divBdr>
        <w:top w:val="none" w:sz="0" w:space="0" w:color="auto"/>
        <w:left w:val="none" w:sz="0" w:space="0" w:color="auto"/>
        <w:bottom w:val="none" w:sz="0" w:space="0" w:color="auto"/>
        <w:right w:val="none" w:sz="0" w:space="0" w:color="auto"/>
      </w:divBdr>
      <w:divsChild>
        <w:div w:id="544101118">
          <w:marLeft w:val="0"/>
          <w:marRight w:val="0"/>
          <w:marTop w:val="0"/>
          <w:marBottom w:val="0"/>
          <w:divBdr>
            <w:top w:val="none" w:sz="0" w:space="0" w:color="auto"/>
            <w:left w:val="none" w:sz="0" w:space="0" w:color="auto"/>
            <w:bottom w:val="none" w:sz="0" w:space="0" w:color="auto"/>
            <w:right w:val="none" w:sz="0" w:space="0" w:color="auto"/>
          </w:divBdr>
          <w:divsChild>
            <w:div w:id="544101207">
              <w:marLeft w:val="0"/>
              <w:marRight w:val="0"/>
              <w:marTop w:val="0"/>
              <w:marBottom w:val="0"/>
              <w:divBdr>
                <w:top w:val="none" w:sz="0" w:space="0" w:color="auto"/>
                <w:left w:val="none" w:sz="0" w:space="0" w:color="auto"/>
                <w:bottom w:val="none" w:sz="0" w:space="0" w:color="auto"/>
                <w:right w:val="none" w:sz="0" w:space="0" w:color="auto"/>
              </w:divBdr>
              <w:divsChild>
                <w:div w:id="544101111">
                  <w:marLeft w:val="0"/>
                  <w:marRight w:val="0"/>
                  <w:marTop w:val="0"/>
                  <w:marBottom w:val="0"/>
                  <w:divBdr>
                    <w:top w:val="none" w:sz="0" w:space="0" w:color="auto"/>
                    <w:left w:val="none" w:sz="0" w:space="0" w:color="auto"/>
                    <w:bottom w:val="none" w:sz="0" w:space="0" w:color="auto"/>
                    <w:right w:val="none" w:sz="0" w:space="0" w:color="auto"/>
                  </w:divBdr>
                  <w:divsChild>
                    <w:div w:id="5441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1192">
      <w:marLeft w:val="0"/>
      <w:marRight w:val="0"/>
      <w:marTop w:val="0"/>
      <w:marBottom w:val="0"/>
      <w:divBdr>
        <w:top w:val="none" w:sz="0" w:space="0" w:color="auto"/>
        <w:left w:val="none" w:sz="0" w:space="0" w:color="auto"/>
        <w:bottom w:val="none" w:sz="0" w:space="0" w:color="auto"/>
        <w:right w:val="none" w:sz="0" w:space="0" w:color="auto"/>
      </w:divBdr>
    </w:div>
    <w:div w:id="544101194">
      <w:marLeft w:val="0"/>
      <w:marRight w:val="0"/>
      <w:marTop w:val="0"/>
      <w:marBottom w:val="0"/>
      <w:divBdr>
        <w:top w:val="none" w:sz="0" w:space="0" w:color="auto"/>
        <w:left w:val="none" w:sz="0" w:space="0" w:color="auto"/>
        <w:bottom w:val="none" w:sz="0" w:space="0" w:color="auto"/>
        <w:right w:val="none" w:sz="0" w:space="0" w:color="auto"/>
      </w:divBdr>
    </w:div>
    <w:div w:id="544101197">
      <w:marLeft w:val="0"/>
      <w:marRight w:val="0"/>
      <w:marTop w:val="0"/>
      <w:marBottom w:val="0"/>
      <w:divBdr>
        <w:top w:val="none" w:sz="0" w:space="0" w:color="auto"/>
        <w:left w:val="none" w:sz="0" w:space="0" w:color="auto"/>
        <w:bottom w:val="none" w:sz="0" w:space="0" w:color="auto"/>
        <w:right w:val="none" w:sz="0" w:space="0" w:color="auto"/>
      </w:divBdr>
    </w:div>
    <w:div w:id="544101199">
      <w:marLeft w:val="0"/>
      <w:marRight w:val="0"/>
      <w:marTop w:val="0"/>
      <w:marBottom w:val="0"/>
      <w:divBdr>
        <w:top w:val="none" w:sz="0" w:space="0" w:color="auto"/>
        <w:left w:val="none" w:sz="0" w:space="0" w:color="auto"/>
        <w:bottom w:val="none" w:sz="0" w:space="0" w:color="auto"/>
        <w:right w:val="none" w:sz="0" w:space="0" w:color="auto"/>
      </w:divBdr>
      <w:divsChild>
        <w:div w:id="544101132">
          <w:marLeft w:val="0"/>
          <w:marRight w:val="0"/>
          <w:marTop w:val="0"/>
          <w:marBottom w:val="130"/>
          <w:divBdr>
            <w:top w:val="dotted" w:sz="4" w:space="0" w:color="E3E1E1"/>
            <w:left w:val="none" w:sz="0" w:space="0" w:color="auto"/>
            <w:bottom w:val="none" w:sz="0" w:space="0" w:color="auto"/>
            <w:right w:val="none" w:sz="0" w:space="0" w:color="auto"/>
          </w:divBdr>
          <w:divsChild>
            <w:div w:id="544101202">
              <w:marLeft w:val="0"/>
              <w:marRight w:val="0"/>
              <w:marTop w:val="0"/>
              <w:marBottom w:val="0"/>
              <w:divBdr>
                <w:top w:val="none" w:sz="0" w:space="0" w:color="auto"/>
                <w:left w:val="none" w:sz="0" w:space="0" w:color="auto"/>
                <w:bottom w:val="none" w:sz="0" w:space="0" w:color="auto"/>
                <w:right w:val="none" w:sz="0" w:space="0" w:color="auto"/>
              </w:divBdr>
            </w:div>
          </w:divsChild>
        </w:div>
        <w:div w:id="544101179">
          <w:marLeft w:val="0"/>
          <w:marRight w:val="0"/>
          <w:marTop w:val="0"/>
          <w:marBottom w:val="0"/>
          <w:divBdr>
            <w:top w:val="none" w:sz="0" w:space="0" w:color="auto"/>
            <w:left w:val="none" w:sz="0" w:space="0" w:color="auto"/>
            <w:bottom w:val="none" w:sz="0" w:space="0" w:color="auto"/>
            <w:right w:val="none" w:sz="0" w:space="0" w:color="auto"/>
          </w:divBdr>
        </w:div>
        <w:div w:id="544101218">
          <w:marLeft w:val="0"/>
          <w:marRight w:val="0"/>
          <w:marTop w:val="0"/>
          <w:marBottom w:val="0"/>
          <w:divBdr>
            <w:top w:val="none" w:sz="0" w:space="0" w:color="auto"/>
            <w:left w:val="none" w:sz="0" w:space="0" w:color="auto"/>
            <w:bottom w:val="none" w:sz="0" w:space="0" w:color="auto"/>
            <w:right w:val="none" w:sz="0" w:space="0" w:color="auto"/>
          </w:divBdr>
          <w:divsChild>
            <w:div w:id="544101182">
              <w:marLeft w:val="0"/>
              <w:marRight w:val="0"/>
              <w:marTop w:val="0"/>
              <w:marBottom w:val="0"/>
              <w:divBdr>
                <w:top w:val="none" w:sz="0" w:space="0" w:color="auto"/>
                <w:left w:val="none" w:sz="0" w:space="0" w:color="auto"/>
                <w:bottom w:val="none" w:sz="0" w:space="0" w:color="auto"/>
                <w:right w:val="none" w:sz="0" w:space="0" w:color="auto"/>
              </w:divBdr>
            </w:div>
            <w:div w:id="5441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208">
      <w:marLeft w:val="0"/>
      <w:marRight w:val="0"/>
      <w:marTop w:val="0"/>
      <w:marBottom w:val="0"/>
      <w:divBdr>
        <w:top w:val="none" w:sz="0" w:space="0" w:color="auto"/>
        <w:left w:val="none" w:sz="0" w:space="0" w:color="auto"/>
        <w:bottom w:val="none" w:sz="0" w:space="0" w:color="auto"/>
        <w:right w:val="none" w:sz="0" w:space="0" w:color="auto"/>
      </w:divBdr>
      <w:divsChild>
        <w:div w:id="544101124">
          <w:marLeft w:val="0"/>
          <w:marRight w:val="0"/>
          <w:marTop w:val="0"/>
          <w:marBottom w:val="0"/>
          <w:divBdr>
            <w:top w:val="none" w:sz="0" w:space="0" w:color="auto"/>
            <w:left w:val="none" w:sz="0" w:space="0" w:color="auto"/>
            <w:bottom w:val="none" w:sz="0" w:space="0" w:color="auto"/>
            <w:right w:val="none" w:sz="0" w:space="0" w:color="auto"/>
          </w:divBdr>
          <w:divsChild>
            <w:div w:id="544101196">
              <w:marLeft w:val="0"/>
              <w:marRight w:val="0"/>
              <w:marTop w:val="0"/>
              <w:marBottom w:val="0"/>
              <w:divBdr>
                <w:top w:val="none" w:sz="0" w:space="0" w:color="auto"/>
                <w:left w:val="none" w:sz="0" w:space="0" w:color="auto"/>
                <w:bottom w:val="none" w:sz="0" w:space="0" w:color="auto"/>
                <w:right w:val="none" w:sz="0" w:space="0" w:color="auto"/>
              </w:divBdr>
              <w:divsChild>
                <w:div w:id="544101193">
                  <w:marLeft w:val="0"/>
                  <w:marRight w:val="0"/>
                  <w:marTop w:val="0"/>
                  <w:marBottom w:val="0"/>
                  <w:divBdr>
                    <w:top w:val="none" w:sz="0" w:space="0" w:color="auto"/>
                    <w:left w:val="none" w:sz="0" w:space="0" w:color="auto"/>
                    <w:bottom w:val="none" w:sz="0" w:space="0" w:color="auto"/>
                    <w:right w:val="none" w:sz="0" w:space="0" w:color="auto"/>
                  </w:divBdr>
                  <w:divsChild>
                    <w:div w:id="5441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1212">
      <w:marLeft w:val="0"/>
      <w:marRight w:val="0"/>
      <w:marTop w:val="0"/>
      <w:marBottom w:val="0"/>
      <w:divBdr>
        <w:top w:val="none" w:sz="0" w:space="0" w:color="auto"/>
        <w:left w:val="none" w:sz="0" w:space="0" w:color="auto"/>
        <w:bottom w:val="none" w:sz="0" w:space="0" w:color="auto"/>
        <w:right w:val="none" w:sz="0" w:space="0" w:color="auto"/>
      </w:divBdr>
    </w:div>
    <w:div w:id="544101214">
      <w:marLeft w:val="0"/>
      <w:marRight w:val="0"/>
      <w:marTop w:val="0"/>
      <w:marBottom w:val="0"/>
      <w:divBdr>
        <w:top w:val="none" w:sz="0" w:space="0" w:color="auto"/>
        <w:left w:val="none" w:sz="0" w:space="0" w:color="auto"/>
        <w:bottom w:val="none" w:sz="0" w:space="0" w:color="auto"/>
        <w:right w:val="none" w:sz="0" w:space="0" w:color="auto"/>
      </w:divBdr>
      <w:divsChild>
        <w:div w:id="544101235">
          <w:marLeft w:val="0"/>
          <w:marRight w:val="0"/>
          <w:marTop w:val="0"/>
          <w:marBottom w:val="0"/>
          <w:divBdr>
            <w:top w:val="none" w:sz="0" w:space="0" w:color="auto"/>
            <w:left w:val="none" w:sz="0" w:space="0" w:color="auto"/>
            <w:bottom w:val="none" w:sz="0" w:space="0" w:color="auto"/>
            <w:right w:val="none" w:sz="0" w:space="0" w:color="auto"/>
          </w:divBdr>
          <w:divsChild>
            <w:div w:id="544101233">
              <w:marLeft w:val="0"/>
              <w:marRight w:val="0"/>
              <w:marTop w:val="0"/>
              <w:marBottom w:val="0"/>
              <w:divBdr>
                <w:top w:val="none" w:sz="0" w:space="0" w:color="auto"/>
                <w:left w:val="none" w:sz="0" w:space="0" w:color="auto"/>
                <w:bottom w:val="none" w:sz="0" w:space="0" w:color="auto"/>
                <w:right w:val="none" w:sz="0" w:space="0" w:color="auto"/>
              </w:divBdr>
              <w:divsChild>
                <w:div w:id="544101186">
                  <w:marLeft w:val="0"/>
                  <w:marRight w:val="0"/>
                  <w:marTop w:val="0"/>
                  <w:marBottom w:val="0"/>
                  <w:divBdr>
                    <w:top w:val="single" w:sz="4" w:space="0" w:color="EAEFF5"/>
                    <w:left w:val="none" w:sz="0" w:space="0" w:color="auto"/>
                    <w:bottom w:val="none" w:sz="0" w:space="0" w:color="auto"/>
                    <w:right w:val="none" w:sz="0" w:space="0" w:color="auto"/>
                  </w:divBdr>
                  <w:divsChild>
                    <w:div w:id="544101161">
                      <w:marLeft w:val="0"/>
                      <w:marRight w:val="0"/>
                      <w:marTop w:val="100"/>
                      <w:marBottom w:val="100"/>
                      <w:divBdr>
                        <w:top w:val="none" w:sz="0" w:space="0" w:color="auto"/>
                        <w:left w:val="none" w:sz="0" w:space="0" w:color="auto"/>
                        <w:bottom w:val="none" w:sz="0" w:space="0" w:color="auto"/>
                        <w:right w:val="none" w:sz="0" w:space="0" w:color="auto"/>
                      </w:divBdr>
                      <w:divsChild>
                        <w:div w:id="5441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101217">
      <w:marLeft w:val="0"/>
      <w:marRight w:val="0"/>
      <w:marTop w:val="0"/>
      <w:marBottom w:val="0"/>
      <w:divBdr>
        <w:top w:val="none" w:sz="0" w:space="0" w:color="auto"/>
        <w:left w:val="none" w:sz="0" w:space="0" w:color="auto"/>
        <w:bottom w:val="none" w:sz="0" w:space="0" w:color="auto"/>
        <w:right w:val="none" w:sz="0" w:space="0" w:color="auto"/>
      </w:divBdr>
    </w:div>
    <w:div w:id="544101221">
      <w:marLeft w:val="0"/>
      <w:marRight w:val="0"/>
      <w:marTop w:val="0"/>
      <w:marBottom w:val="0"/>
      <w:divBdr>
        <w:top w:val="none" w:sz="0" w:space="0" w:color="auto"/>
        <w:left w:val="none" w:sz="0" w:space="0" w:color="auto"/>
        <w:bottom w:val="none" w:sz="0" w:space="0" w:color="auto"/>
        <w:right w:val="none" w:sz="0" w:space="0" w:color="auto"/>
      </w:divBdr>
      <w:divsChild>
        <w:div w:id="544101245">
          <w:marLeft w:val="0"/>
          <w:marRight w:val="0"/>
          <w:marTop w:val="0"/>
          <w:marBottom w:val="0"/>
          <w:divBdr>
            <w:top w:val="none" w:sz="0" w:space="0" w:color="auto"/>
            <w:left w:val="none" w:sz="0" w:space="0" w:color="auto"/>
            <w:bottom w:val="none" w:sz="0" w:space="0" w:color="auto"/>
            <w:right w:val="none" w:sz="0" w:space="0" w:color="auto"/>
          </w:divBdr>
          <w:divsChild>
            <w:div w:id="544101228">
              <w:marLeft w:val="0"/>
              <w:marRight w:val="0"/>
              <w:marTop w:val="0"/>
              <w:marBottom w:val="0"/>
              <w:divBdr>
                <w:top w:val="none" w:sz="0" w:space="0" w:color="auto"/>
                <w:left w:val="none" w:sz="0" w:space="0" w:color="auto"/>
                <w:bottom w:val="none" w:sz="0" w:space="0" w:color="auto"/>
                <w:right w:val="none" w:sz="0" w:space="0" w:color="auto"/>
              </w:divBdr>
              <w:divsChild>
                <w:div w:id="544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1222">
      <w:marLeft w:val="0"/>
      <w:marRight w:val="0"/>
      <w:marTop w:val="0"/>
      <w:marBottom w:val="0"/>
      <w:divBdr>
        <w:top w:val="none" w:sz="0" w:space="0" w:color="auto"/>
        <w:left w:val="none" w:sz="0" w:space="0" w:color="auto"/>
        <w:bottom w:val="none" w:sz="0" w:space="0" w:color="auto"/>
        <w:right w:val="none" w:sz="0" w:space="0" w:color="auto"/>
      </w:divBdr>
    </w:div>
    <w:div w:id="544101223">
      <w:marLeft w:val="0"/>
      <w:marRight w:val="0"/>
      <w:marTop w:val="0"/>
      <w:marBottom w:val="0"/>
      <w:divBdr>
        <w:top w:val="none" w:sz="0" w:space="0" w:color="auto"/>
        <w:left w:val="none" w:sz="0" w:space="0" w:color="auto"/>
        <w:bottom w:val="none" w:sz="0" w:space="0" w:color="auto"/>
        <w:right w:val="none" w:sz="0" w:space="0" w:color="auto"/>
      </w:divBdr>
    </w:div>
    <w:div w:id="544101224">
      <w:marLeft w:val="0"/>
      <w:marRight w:val="0"/>
      <w:marTop w:val="0"/>
      <w:marBottom w:val="0"/>
      <w:divBdr>
        <w:top w:val="none" w:sz="0" w:space="0" w:color="auto"/>
        <w:left w:val="none" w:sz="0" w:space="0" w:color="auto"/>
        <w:bottom w:val="none" w:sz="0" w:space="0" w:color="auto"/>
        <w:right w:val="none" w:sz="0" w:space="0" w:color="auto"/>
      </w:divBdr>
      <w:divsChild>
        <w:div w:id="544101255">
          <w:marLeft w:val="0"/>
          <w:marRight w:val="0"/>
          <w:marTop w:val="0"/>
          <w:marBottom w:val="0"/>
          <w:divBdr>
            <w:top w:val="none" w:sz="0" w:space="0" w:color="auto"/>
            <w:left w:val="none" w:sz="0" w:space="0" w:color="auto"/>
            <w:bottom w:val="none" w:sz="0" w:space="0" w:color="auto"/>
            <w:right w:val="none" w:sz="0" w:space="0" w:color="auto"/>
          </w:divBdr>
          <w:divsChild>
            <w:div w:id="544101144">
              <w:marLeft w:val="0"/>
              <w:marRight w:val="0"/>
              <w:marTop w:val="0"/>
              <w:marBottom w:val="0"/>
              <w:divBdr>
                <w:top w:val="none" w:sz="0" w:space="0" w:color="auto"/>
                <w:left w:val="none" w:sz="0" w:space="0" w:color="auto"/>
                <w:bottom w:val="none" w:sz="0" w:space="0" w:color="auto"/>
                <w:right w:val="none" w:sz="0" w:space="0" w:color="auto"/>
              </w:divBdr>
              <w:divsChild>
                <w:div w:id="544101146">
                  <w:marLeft w:val="0"/>
                  <w:marRight w:val="0"/>
                  <w:marTop w:val="0"/>
                  <w:marBottom w:val="0"/>
                  <w:divBdr>
                    <w:top w:val="single" w:sz="4" w:space="0" w:color="EAEFF5"/>
                    <w:left w:val="none" w:sz="0" w:space="0" w:color="auto"/>
                    <w:bottom w:val="none" w:sz="0" w:space="0" w:color="auto"/>
                    <w:right w:val="none" w:sz="0" w:space="0" w:color="auto"/>
                  </w:divBdr>
                  <w:divsChild>
                    <w:div w:id="544101200">
                      <w:marLeft w:val="0"/>
                      <w:marRight w:val="0"/>
                      <w:marTop w:val="100"/>
                      <w:marBottom w:val="100"/>
                      <w:divBdr>
                        <w:top w:val="none" w:sz="0" w:space="0" w:color="auto"/>
                        <w:left w:val="none" w:sz="0" w:space="0" w:color="auto"/>
                        <w:bottom w:val="none" w:sz="0" w:space="0" w:color="auto"/>
                        <w:right w:val="none" w:sz="0" w:space="0" w:color="auto"/>
                      </w:divBdr>
                      <w:divsChild>
                        <w:div w:id="5441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101225">
      <w:marLeft w:val="0"/>
      <w:marRight w:val="0"/>
      <w:marTop w:val="0"/>
      <w:marBottom w:val="0"/>
      <w:divBdr>
        <w:top w:val="none" w:sz="0" w:space="0" w:color="auto"/>
        <w:left w:val="none" w:sz="0" w:space="0" w:color="auto"/>
        <w:bottom w:val="none" w:sz="0" w:space="0" w:color="auto"/>
        <w:right w:val="none" w:sz="0" w:space="0" w:color="auto"/>
      </w:divBdr>
    </w:div>
    <w:div w:id="544101227">
      <w:marLeft w:val="0"/>
      <w:marRight w:val="0"/>
      <w:marTop w:val="0"/>
      <w:marBottom w:val="0"/>
      <w:divBdr>
        <w:top w:val="none" w:sz="0" w:space="0" w:color="auto"/>
        <w:left w:val="none" w:sz="0" w:space="0" w:color="auto"/>
        <w:bottom w:val="none" w:sz="0" w:space="0" w:color="auto"/>
        <w:right w:val="none" w:sz="0" w:space="0" w:color="auto"/>
      </w:divBdr>
      <w:divsChild>
        <w:div w:id="544101172">
          <w:marLeft w:val="0"/>
          <w:marRight w:val="0"/>
          <w:marTop w:val="0"/>
          <w:marBottom w:val="0"/>
          <w:divBdr>
            <w:top w:val="none" w:sz="0" w:space="0" w:color="auto"/>
            <w:left w:val="none" w:sz="0" w:space="0" w:color="auto"/>
            <w:bottom w:val="none" w:sz="0" w:space="0" w:color="auto"/>
            <w:right w:val="none" w:sz="0" w:space="0" w:color="auto"/>
          </w:divBdr>
          <w:divsChild>
            <w:div w:id="544101148">
              <w:marLeft w:val="0"/>
              <w:marRight w:val="0"/>
              <w:marTop w:val="0"/>
              <w:marBottom w:val="0"/>
              <w:divBdr>
                <w:top w:val="none" w:sz="0" w:space="0" w:color="auto"/>
                <w:left w:val="none" w:sz="0" w:space="0" w:color="auto"/>
                <w:bottom w:val="none" w:sz="0" w:space="0" w:color="auto"/>
                <w:right w:val="none" w:sz="0" w:space="0" w:color="auto"/>
              </w:divBdr>
            </w:div>
            <w:div w:id="544101181">
              <w:marLeft w:val="0"/>
              <w:marRight w:val="0"/>
              <w:marTop w:val="0"/>
              <w:marBottom w:val="0"/>
              <w:divBdr>
                <w:top w:val="none" w:sz="0" w:space="0" w:color="auto"/>
                <w:left w:val="none" w:sz="0" w:space="0" w:color="auto"/>
                <w:bottom w:val="none" w:sz="0" w:space="0" w:color="auto"/>
                <w:right w:val="none" w:sz="0" w:space="0" w:color="auto"/>
              </w:divBdr>
            </w:div>
          </w:divsChild>
        </w:div>
        <w:div w:id="544101173">
          <w:marLeft w:val="0"/>
          <w:marRight w:val="0"/>
          <w:marTop w:val="0"/>
          <w:marBottom w:val="0"/>
          <w:divBdr>
            <w:top w:val="none" w:sz="0" w:space="0" w:color="auto"/>
            <w:left w:val="none" w:sz="0" w:space="0" w:color="auto"/>
            <w:bottom w:val="none" w:sz="0" w:space="0" w:color="auto"/>
            <w:right w:val="none" w:sz="0" w:space="0" w:color="auto"/>
          </w:divBdr>
        </w:div>
        <w:div w:id="544101226">
          <w:marLeft w:val="0"/>
          <w:marRight w:val="0"/>
          <w:marTop w:val="0"/>
          <w:marBottom w:val="130"/>
          <w:divBdr>
            <w:top w:val="dotted" w:sz="4" w:space="0" w:color="E3E1E1"/>
            <w:left w:val="none" w:sz="0" w:space="0" w:color="auto"/>
            <w:bottom w:val="none" w:sz="0" w:space="0" w:color="auto"/>
            <w:right w:val="none" w:sz="0" w:space="0" w:color="auto"/>
          </w:divBdr>
          <w:divsChild>
            <w:div w:id="5441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229">
      <w:marLeft w:val="0"/>
      <w:marRight w:val="0"/>
      <w:marTop w:val="0"/>
      <w:marBottom w:val="0"/>
      <w:divBdr>
        <w:top w:val="none" w:sz="0" w:space="0" w:color="auto"/>
        <w:left w:val="none" w:sz="0" w:space="0" w:color="auto"/>
        <w:bottom w:val="none" w:sz="0" w:space="0" w:color="auto"/>
        <w:right w:val="none" w:sz="0" w:space="0" w:color="auto"/>
      </w:divBdr>
      <w:divsChild>
        <w:div w:id="544101216">
          <w:marLeft w:val="0"/>
          <w:marRight w:val="0"/>
          <w:marTop w:val="0"/>
          <w:marBottom w:val="0"/>
          <w:divBdr>
            <w:top w:val="none" w:sz="0" w:space="0" w:color="auto"/>
            <w:left w:val="none" w:sz="0" w:space="0" w:color="auto"/>
            <w:bottom w:val="none" w:sz="0" w:space="0" w:color="auto"/>
            <w:right w:val="none" w:sz="0" w:space="0" w:color="auto"/>
          </w:divBdr>
          <w:divsChild>
            <w:div w:id="544101237">
              <w:marLeft w:val="0"/>
              <w:marRight w:val="0"/>
              <w:marTop w:val="0"/>
              <w:marBottom w:val="0"/>
              <w:divBdr>
                <w:top w:val="none" w:sz="0" w:space="0" w:color="auto"/>
                <w:left w:val="none" w:sz="0" w:space="0" w:color="auto"/>
                <w:bottom w:val="none" w:sz="0" w:space="0" w:color="auto"/>
                <w:right w:val="none" w:sz="0" w:space="0" w:color="auto"/>
              </w:divBdr>
              <w:divsChild>
                <w:div w:id="544101236">
                  <w:marLeft w:val="0"/>
                  <w:marRight w:val="0"/>
                  <w:marTop w:val="0"/>
                  <w:marBottom w:val="0"/>
                  <w:divBdr>
                    <w:top w:val="none" w:sz="0" w:space="0" w:color="auto"/>
                    <w:left w:val="none" w:sz="0" w:space="0" w:color="auto"/>
                    <w:bottom w:val="none" w:sz="0" w:space="0" w:color="auto"/>
                    <w:right w:val="none" w:sz="0" w:space="0" w:color="auto"/>
                  </w:divBdr>
                  <w:divsChild>
                    <w:div w:id="5441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1230">
      <w:marLeft w:val="0"/>
      <w:marRight w:val="0"/>
      <w:marTop w:val="0"/>
      <w:marBottom w:val="0"/>
      <w:divBdr>
        <w:top w:val="none" w:sz="0" w:space="0" w:color="auto"/>
        <w:left w:val="none" w:sz="0" w:space="0" w:color="auto"/>
        <w:bottom w:val="none" w:sz="0" w:space="0" w:color="auto"/>
        <w:right w:val="none" w:sz="0" w:space="0" w:color="auto"/>
      </w:divBdr>
    </w:div>
    <w:div w:id="544101234">
      <w:marLeft w:val="0"/>
      <w:marRight w:val="0"/>
      <w:marTop w:val="0"/>
      <w:marBottom w:val="0"/>
      <w:divBdr>
        <w:top w:val="none" w:sz="0" w:space="0" w:color="auto"/>
        <w:left w:val="none" w:sz="0" w:space="0" w:color="auto"/>
        <w:bottom w:val="none" w:sz="0" w:space="0" w:color="auto"/>
        <w:right w:val="none" w:sz="0" w:space="0" w:color="auto"/>
      </w:divBdr>
      <w:divsChild>
        <w:div w:id="544101243">
          <w:marLeft w:val="0"/>
          <w:marRight w:val="0"/>
          <w:marTop w:val="0"/>
          <w:marBottom w:val="0"/>
          <w:divBdr>
            <w:top w:val="none" w:sz="0" w:space="0" w:color="auto"/>
            <w:left w:val="none" w:sz="0" w:space="0" w:color="auto"/>
            <w:bottom w:val="none" w:sz="0" w:space="0" w:color="auto"/>
            <w:right w:val="none" w:sz="0" w:space="0" w:color="auto"/>
          </w:divBdr>
          <w:divsChild>
            <w:div w:id="544101242">
              <w:marLeft w:val="0"/>
              <w:marRight w:val="0"/>
              <w:marTop w:val="0"/>
              <w:marBottom w:val="0"/>
              <w:divBdr>
                <w:top w:val="none" w:sz="0" w:space="0" w:color="auto"/>
                <w:left w:val="none" w:sz="0" w:space="0" w:color="auto"/>
                <w:bottom w:val="none" w:sz="0" w:space="0" w:color="auto"/>
                <w:right w:val="none" w:sz="0" w:space="0" w:color="auto"/>
              </w:divBdr>
              <w:divsChild>
                <w:div w:id="544101166">
                  <w:marLeft w:val="0"/>
                  <w:marRight w:val="0"/>
                  <w:marTop w:val="0"/>
                  <w:marBottom w:val="0"/>
                  <w:divBdr>
                    <w:top w:val="none" w:sz="0" w:space="0" w:color="auto"/>
                    <w:left w:val="none" w:sz="0" w:space="0" w:color="auto"/>
                    <w:bottom w:val="none" w:sz="0" w:space="0" w:color="auto"/>
                    <w:right w:val="none" w:sz="0" w:space="0" w:color="auto"/>
                  </w:divBdr>
                  <w:divsChild>
                    <w:div w:id="544101264">
                      <w:marLeft w:val="0"/>
                      <w:marRight w:val="0"/>
                      <w:marTop w:val="0"/>
                      <w:marBottom w:val="0"/>
                      <w:divBdr>
                        <w:top w:val="none" w:sz="0" w:space="0" w:color="auto"/>
                        <w:left w:val="none" w:sz="0" w:space="0" w:color="auto"/>
                        <w:bottom w:val="none" w:sz="0" w:space="0" w:color="auto"/>
                        <w:right w:val="none" w:sz="0" w:space="0" w:color="auto"/>
                      </w:divBdr>
                      <w:divsChild>
                        <w:div w:id="544101137">
                          <w:marLeft w:val="0"/>
                          <w:marRight w:val="0"/>
                          <w:marTop w:val="0"/>
                          <w:marBottom w:val="0"/>
                          <w:divBdr>
                            <w:top w:val="none" w:sz="0" w:space="0" w:color="auto"/>
                            <w:left w:val="none" w:sz="0" w:space="0" w:color="auto"/>
                            <w:bottom w:val="none" w:sz="0" w:space="0" w:color="auto"/>
                            <w:right w:val="none" w:sz="0" w:space="0" w:color="auto"/>
                          </w:divBdr>
                          <w:divsChild>
                            <w:div w:id="5441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101239">
      <w:marLeft w:val="0"/>
      <w:marRight w:val="0"/>
      <w:marTop w:val="0"/>
      <w:marBottom w:val="0"/>
      <w:divBdr>
        <w:top w:val="none" w:sz="0" w:space="0" w:color="auto"/>
        <w:left w:val="none" w:sz="0" w:space="0" w:color="auto"/>
        <w:bottom w:val="none" w:sz="0" w:space="0" w:color="auto"/>
        <w:right w:val="none" w:sz="0" w:space="0" w:color="auto"/>
      </w:divBdr>
    </w:div>
    <w:div w:id="544101244">
      <w:marLeft w:val="0"/>
      <w:marRight w:val="0"/>
      <w:marTop w:val="0"/>
      <w:marBottom w:val="0"/>
      <w:divBdr>
        <w:top w:val="none" w:sz="0" w:space="0" w:color="auto"/>
        <w:left w:val="none" w:sz="0" w:space="0" w:color="auto"/>
        <w:bottom w:val="none" w:sz="0" w:space="0" w:color="auto"/>
        <w:right w:val="none" w:sz="0" w:space="0" w:color="auto"/>
      </w:divBdr>
    </w:div>
    <w:div w:id="544101247">
      <w:marLeft w:val="0"/>
      <w:marRight w:val="0"/>
      <w:marTop w:val="0"/>
      <w:marBottom w:val="0"/>
      <w:divBdr>
        <w:top w:val="none" w:sz="0" w:space="0" w:color="auto"/>
        <w:left w:val="none" w:sz="0" w:space="0" w:color="auto"/>
        <w:bottom w:val="none" w:sz="0" w:space="0" w:color="auto"/>
        <w:right w:val="none" w:sz="0" w:space="0" w:color="auto"/>
      </w:divBdr>
      <w:divsChild>
        <w:div w:id="544101159">
          <w:marLeft w:val="0"/>
          <w:marRight w:val="0"/>
          <w:marTop w:val="0"/>
          <w:marBottom w:val="0"/>
          <w:divBdr>
            <w:top w:val="none" w:sz="0" w:space="0" w:color="auto"/>
            <w:left w:val="none" w:sz="0" w:space="0" w:color="auto"/>
            <w:bottom w:val="none" w:sz="0" w:space="0" w:color="auto"/>
            <w:right w:val="none" w:sz="0" w:space="0" w:color="auto"/>
          </w:divBdr>
          <w:divsChild>
            <w:div w:id="544101152">
              <w:marLeft w:val="0"/>
              <w:marRight w:val="0"/>
              <w:marTop w:val="0"/>
              <w:marBottom w:val="0"/>
              <w:divBdr>
                <w:top w:val="none" w:sz="0" w:space="0" w:color="auto"/>
                <w:left w:val="none" w:sz="0" w:space="0" w:color="auto"/>
                <w:bottom w:val="none" w:sz="0" w:space="0" w:color="auto"/>
                <w:right w:val="none" w:sz="0" w:space="0" w:color="auto"/>
              </w:divBdr>
              <w:divsChild>
                <w:div w:id="54410115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44101256">
          <w:marLeft w:val="0"/>
          <w:marRight w:val="0"/>
          <w:marTop w:val="0"/>
          <w:marBottom w:val="0"/>
          <w:divBdr>
            <w:top w:val="none" w:sz="0" w:space="0" w:color="auto"/>
            <w:left w:val="none" w:sz="0" w:space="0" w:color="auto"/>
            <w:bottom w:val="none" w:sz="0" w:space="0" w:color="auto"/>
            <w:right w:val="none" w:sz="0" w:space="0" w:color="auto"/>
          </w:divBdr>
          <w:divsChild>
            <w:div w:id="544101133">
              <w:marLeft w:val="0"/>
              <w:marRight w:val="0"/>
              <w:marTop w:val="0"/>
              <w:marBottom w:val="0"/>
              <w:divBdr>
                <w:top w:val="none" w:sz="0" w:space="0" w:color="auto"/>
                <w:left w:val="none" w:sz="0" w:space="0" w:color="auto"/>
                <w:bottom w:val="none" w:sz="0" w:space="0" w:color="auto"/>
                <w:right w:val="none" w:sz="0" w:space="0" w:color="auto"/>
              </w:divBdr>
            </w:div>
            <w:div w:id="544101147">
              <w:marLeft w:val="0"/>
              <w:marRight w:val="0"/>
              <w:marTop w:val="220"/>
              <w:marBottom w:val="0"/>
              <w:divBdr>
                <w:top w:val="none" w:sz="0" w:space="0" w:color="auto"/>
                <w:left w:val="none" w:sz="0" w:space="0" w:color="auto"/>
                <w:bottom w:val="single" w:sz="4" w:space="0" w:color="E7D6C3"/>
                <w:right w:val="none" w:sz="0" w:space="0" w:color="auto"/>
              </w:divBdr>
            </w:div>
          </w:divsChild>
        </w:div>
      </w:divsChild>
    </w:div>
    <w:div w:id="544101248">
      <w:marLeft w:val="0"/>
      <w:marRight w:val="0"/>
      <w:marTop w:val="0"/>
      <w:marBottom w:val="0"/>
      <w:divBdr>
        <w:top w:val="none" w:sz="0" w:space="0" w:color="auto"/>
        <w:left w:val="none" w:sz="0" w:space="0" w:color="auto"/>
        <w:bottom w:val="none" w:sz="0" w:space="0" w:color="auto"/>
        <w:right w:val="none" w:sz="0" w:space="0" w:color="auto"/>
      </w:divBdr>
      <w:divsChild>
        <w:div w:id="544101219">
          <w:marLeft w:val="0"/>
          <w:marRight w:val="0"/>
          <w:marTop w:val="0"/>
          <w:marBottom w:val="0"/>
          <w:divBdr>
            <w:top w:val="none" w:sz="0" w:space="0" w:color="auto"/>
            <w:left w:val="none" w:sz="0" w:space="0" w:color="auto"/>
            <w:bottom w:val="none" w:sz="0" w:space="0" w:color="auto"/>
            <w:right w:val="none" w:sz="0" w:space="0" w:color="auto"/>
          </w:divBdr>
          <w:divsChild>
            <w:div w:id="544101209">
              <w:marLeft w:val="0"/>
              <w:marRight w:val="0"/>
              <w:marTop w:val="0"/>
              <w:marBottom w:val="0"/>
              <w:divBdr>
                <w:top w:val="none" w:sz="0" w:space="0" w:color="auto"/>
                <w:left w:val="none" w:sz="0" w:space="0" w:color="auto"/>
                <w:bottom w:val="none" w:sz="0" w:space="0" w:color="auto"/>
                <w:right w:val="none" w:sz="0" w:space="0" w:color="auto"/>
              </w:divBdr>
              <w:divsChild>
                <w:div w:id="54410113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44101240">
          <w:marLeft w:val="0"/>
          <w:marRight w:val="0"/>
          <w:marTop w:val="0"/>
          <w:marBottom w:val="0"/>
          <w:divBdr>
            <w:top w:val="none" w:sz="0" w:space="0" w:color="auto"/>
            <w:left w:val="none" w:sz="0" w:space="0" w:color="auto"/>
            <w:bottom w:val="none" w:sz="0" w:space="0" w:color="auto"/>
            <w:right w:val="none" w:sz="0" w:space="0" w:color="auto"/>
          </w:divBdr>
          <w:divsChild>
            <w:div w:id="544101138">
              <w:marLeft w:val="0"/>
              <w:marRight w:val="0"/>
              <w:marTop w:val="220"/>
              <w:marBottom w:val="0"/>
              <w:divBdr>
                <w:top w:val="none" w:sz="0" w:space="0" w:color="auto"/>
                <w:left w:val="none" w:sz="0" w:space="0" w:color="auto"/>
                <w:bottom w:val="single" w:sz="4" w:space="0" w:color="E7D6C3"/>
                <w:right w:val="none" w:sz="0" w:space="0" w:color="auto"/>
              </w:divBdr>
            </w:div>
            <w:div w:id="5441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249">
      <w:marLeft w:val="0"/>
      <w:marRight w:val="0"/>
      <w:marTop w:val="0"/>
      <w:marBottom w:val="0"/>
      <w:divBdr>
        <w:top w:val="none" w:sz="0" w:space="0" w:color="auto"/>
        <w:left w:val="none" w:sz="0" w:space="0" w:color="auto"/>
        <w:bottom w:val="none" w:sz="0" w:space="0" w:color="auto"/>
        <w:right w:val="none" w:sz="0" w:space="0" w:color="auto"/>
      </w:divBdr>
      <w:divsChild>
        <w:div w:id="544101211">
          <w:marLeft w:val="0"/>
          <w:marRight w:val="0"/>
          <w:marTop w:val="0"/>
          <w:marBottom w:val="0"/>
          <w:divBdr>
            <w:top w:val="none" w:sz="0" w:space="0" w:color="auto"/>
            <w:left w:val="none" w:sz="0" w:space="0" w:color="auto"/>
            <w:bottom w:val="none" w:sz="0" w:space="0" w:color="auto"/>
            <w:right w:val="none" w:sz="0" w:space="0" w:color="auto"/>
          </w:divBdr>
        </w:div>
      </w:divsChild>
    </w:div>
    <w:div w:id="544101254">
      <w:marLeft w:val="0"/>
      <w:marRight w:val="0"/>
      <w:marTop w:val="0"/>
      <w:marBottom w:val="0"/>
      <w:divBdr>
        <w:top w:val="none" w:sz="0" w:space="0" w:color="auto"/>
        <w:left w:val="none" w:sz="0" w:space="0" w:color="auto"/>
        <w:bottom w:val="none" w:sz="0" w:space="0" w:color="auto"/>
        <w:right w:val="none" w:sz="0" w:space="0" w:color="auto"/>
      </w:divBdr>
    </w:div>
    <w:div w:id="544101259">
      <w:marLeft w:val="0"/>
      <w:marRight w:val="0"/>
      <w:marTop w:val="0"/>
      <w:marBottom w:val="0"/>
      <w:divBdr>
        <w:top w:val="none" w:sz="0" w:space="0" w:color="auto"/>
        <w:left w:val="none" w:sz="0" w:space="0" w:color="auto"/>
        <w:bottom w:val="none" w:sz="0" w:space="0" w:color="auto"/>
        <w:right w:val="none" w:sz="0" w:space="0" w:color="auto"/>
      </w:divBdr>
    </w:div>
    <w:div w:id="544101262">
      <w:marLeft w:val="0"/>
      <w:marRight w:val="0"/>
      <w:marTop w:val="0"/>
      <w:marBottom w:val="0"/>
      <w:divBdr>
        <w:top w:val="none" w:sz="0" w:space="0" w:color="auto"/>
        <w:left w:val="none" w:sz="0" w:space="0" w:color="auto"/>
        <w:bottom w:val="none" w:sz="0" w:space="0" w:color="auto"/>
        <w:right w:val="none" w:sz="0" w:space="0" w:color="auto"/>
      </w:divBdr>
      <w:divsChild>
        <w:div w:id="544101170">
          <w:marLeft w:val="0"/>
          <w:marRight w:val="0"/>
          <w:marTop w:val="0"/>
          <w:marBottom w:val="0"/>
          <w:divBdr>
            <w:top w:val="none" w:sz="0" w:space="0" w:color="auto"/>
            <w:left w:val="none" w:sz="0" w:space="0" w:color="auto"/>
            <w:bottom w:val="none" w:sz="0" w:space="0" w:color="auto"/>
            <w:right w:val="none" w:sz="0" w:space="0" w:color="auto"/>
          </w:divBdr>
          <w:divsChild>
            <w:div w:id="544101274">
              <w:marLeft w:val="0"/>
              <w:marRight w:val="0"/>
              <w:marTop w:val="0"/>
              <w:marBottom w:val="0"/>
              <w:divBdr>
                <w:top w:val="none" w:sz="0" w:space="0" w:color="auto"/>
                <w:left w:val="none" w:sz="0" w:space="0" w:color="auto"/>
                <w:bottom w:val="none" w:sz="0" w:space="0" w:color="auto"/>
                <w:right w:val="none" w:sz="0" w:space="0" w:color="auto"/>
              </w:divBdr>
              <w:divsChild>
                <w:div w:id="544101253">
                  <w:marLeft w:val="0"/>
                  <w:marRight w:val="0"/>
                  <w:marTop w:val="0"/>
                  <w:marBottom w:val="0"/>
                  <w:divBdr>
                    <w:top w:val="none" w:sz="0" w:space="0" w:color="auto"/>
                    <w:left w:val="none" w:sz="0" w:space="0" w:color="auto"/>
                    <w:bottom w:val="none" w:sz="0" w:space="0" w:color="auto"/>
                    <w:right w:val="none" w:sz="0" w:space="0" w:color="auto"/>
                  </w:divBdr>
                  <w:divsChild>
                    <w:div w:id="5441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1265">
      <w:marLeft w:val="0"/>
      <w:marRight w:val="0"/>
      <w:marTop w:val="0"/>
      <w:marBottom w:val="0"/>
      <w:divBdr>
        <w:top w:val="none" w:sz="0" w:space="0" w:color="auto"/>
        <w:left w:val="none" w:sz="0" w:space="0" w:color="auto"/>
        <w:bottom w:val="none" w:sz="0" w:space="0" w:color="auto"/>
        <w:right w:val="none" w:sz="0" w:space="0" w:color="auto"/>
      </w:divBdr>
      <w:divsChild>
        <w:div w:id="544101187">
          <w:marLeft w:val="0"/>
          <w:marRight w:val="0"/>
          <w:marTop w:val="0"/>
          <w:marBottom w:val="0"/>
          <w:divBdr>
            <w:top w:val="none" w:sz="0" w:space="0" w:color="auto"/>
            <w:left w:val="none" w:sz="0" w:space="0" w:color="auto"/>
            <w:bottom w:val="none" w:sz="0" w:space="0" w:color="auto"/>
            <w:right w:val="none" w:sz="0" w:space="0" w:color="auto"/>
          </w:divBdr>
          <w:divsChild>
            <w:div w:id="544101260">
              <w:marLeft w:val="0"/>
              <w:marRight w:val="0"/>
              <w:marTop w:val="0"/>
              <w:marBottom w:val="0"/>
              <w:divBdr>
                <w:top w:val="none" w:sz="0" w:space="0" w:color="auto"/>
                <w:left w:val="none" w:sz="0" w:space="0" w:color="auto"/>
                <w:bottom w:val="none" w:sz="0" w:space="0" w:color="auto"/>
                <w:right w:val="none" w:sz="0" w:space="0" w:color="auto"/>
              </w:divBdr>
              <w:divsChild>
                <w:div w:id="5441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1267">
      <w:marLeft w:val="0"/>
      <w:marRight w:val="0"/>
      <w:marTop w:val="0"/>
      <w:marBottom w:val="0"/>
      <w:divBdr>
        <w:top w:val="none" w:sz="0" w:space="0" w:color="auto"/>
        <w:left w:val="none" w:sz="0" w:space="0" w:color="auto"/>
        <w:bottom w:val="none" w:sz="0" w:space="0" w:color="auto"/>
        <w:right w:val="none" w:sz="0" w:space="0" w:color="auto"/>
      </w:divBdr>
    </w:div>
    <w:div w:id="544101269">
      <w:marLeft w:val="0"/>
      <w:marRight w:val="0"/>
      <w:marTop w:val="0"/>
      <w:marBottom w:val="0"/>
      <w:divBdr>
        <w:top w:val="none" w:sz="0" w:space="0" w:color="auto"/>
        <w:left w:val="none" w:sz="0" w:space="0" w:color="auto"/>
        <w:bottom w:val="none" w:sz="0" w:space="0" w:color="auto"/>
        <w:right w:val="none" w:sz="0" w:space="0" w:color="auto"/>
      </w:divBdr>
      <w:divsChild>
        <w:div w:id="544101135">
          <w:marLeft w:val="0"/>
          <w:marRight w:val="0"/>
          <w:marTop w:val="0"/>
          <w:marBottom w:val="0"/>
          <w:divBdr>
            <w:top w:val="none" w:sz="0" w:space="0" w:color="auto"/>
            <w:left w:val="none" w:sz="0" w:space="0" w:color="auto"/>
            <w:bottom w:val="none" w:sz="0" w:space="0" w:color="auto"/>
            <w:right w:val="none" w:sz="0" w:space="0" w:color="auto"/>
          </w:divBdr>
          <w:divsChild>
            <w:div w:id="544101115">
              <w:marLeft w:val="0"/>
              <w:marRight w:val="0"/>
              <w:marTop w:val="0"/>
              <w:marBottom w:val="0"/>
              <w:divBdr>
                <w:top w:val="none" w:sz="0" w:space="0" w:color="auto"/>
                <w:left w:val="none" w:sz="0" w:space="0" w:color="auto"/>
                <w:bottom w:val="none" w:sz="0" w:space="0" w:color="auto"/>
                <w:right w:val="none" w:sz="0" w:space="0" w:color="auto"/>
              </w:divBdr>
              <w:divsChild>
                <w:div w:id="544101160">
                  <w:marLeft w:val="0"/>
                  <w:marRight w:val="0"/>
                  <w:marTop w:val="0"/>
                  <w:marBottom w:val="0"/>
                  <w:divBdr>
                    <w:top w:val="single" w:sz="4" w:space="0" w:color="CCCCCC"/>
                    <w:left w:val="single" w:sz="4" w:space="10" w:color="CCCCCC"/>
                    <w:bottom w:val="single" w:sz="4" w:space="0" w:color="CCCCCC"/>
                    <w:right w:val="single" w:sz="4" w:space="10" w:color="CCCCCC"/>
                  </w:divBdr>
                  <w:divsChild>
                    <w:div w:id="544101136">
                      <w:marLeft w:val="0"/>
                      <w:marRight w:val="0"/>
                      <w:marTop w:val="0"/>
                      <w:marBottom w:val="0"/>
                      <w:divBdr>
                        <w:top w:val="none" w:sz="0" w:space="0" w:color="auto"/>
                        <w:left w:val="none" w:sz="0" w:space="0" w:color="auto"/>
                        <w:bottom w:val="none" w:sz="0" w:space="0" w:color="auto"/>
                        <w:right w:val="none" w:sz="0" w:space="0" w:color="auto"/>
                      </w:divBdr>
                      <w:divsChild>
                        <w:div w:id="544101273">
                          <w:marLeft w:val="0"/>
                          <w:marRight w:val="0"/>
                          <w:marTop w:val="0"/>
                          <w:marBottom w:val="0"/>
                          <w:divBdr>
                            <w:top w:val="none" w:sz="0" w:space="0" w:color="auto"/>
                            <w:left w:val="none" w:sz="0" w:space="0" w:color="auto"/>
                            <w:bottom w:val="none" w:sz="0" w:space="0" w:color="auto"/>
                            <w:right w:val="none" w:sz="0" w:space="0" w:color="auto"/>
                          </w:divBdr>
                          <w:divsChild>
                            <w:div w:id="544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101270">
      <w:marLeft w:val="0"/>
      <w:marRight w:val="0"/>
      <w:marTop w:val="0"/>
      <w:marBottom w:val="0"/>
      <w:divBdr>
        <w:top w:val="none" w:sz="0" w:space="0" w:color="auto"/>
        <w:left w:val="none" w:sz="0" w:space="0" w:color="auto"/>
        <w:bottom w:val="none" w:sz="0" w:space="0" w:color="auto"/>
        <w:right w:val="none" w:sz="0" w:space="0" w:color="auto"/>
      </w:divBdr>
    </w:div>
    <w:div w:id="544101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2179</TotalTime>
  <Pages>13</Pages>
  <Words>1791</Words>
  <Characters>10210</Characters>
  <Application>Microsoft Office Word</Application>
  <DocSecurity>0</DocSecurity>
  <Lines>85</Lines>
  <Paragraphs>23</Paragraphs>
  <ScaleCrop>false</ScaleCrop>
  <Company>微软用户</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党员学习教育安排</dc:title>
  <dc:subject/>
  <dc:creator>HP</dc:creator>
  <cp:keywords/>
  <dc:description/>
  <cp:lastModifiedBy>HP</cp:lastModifiedBy>
  <cp:revision>3</cp:revision>
  <cp:lastPrinted>2016-05-11T07:22:00Z</cp:lastPrinted>
  <dcterms:created xsi:type="dcterms:W3CDTF">2016-10-08T06:15:00Z</dcterms:created>
  <dcterms:modified xsi:type="dcterms:W3CDTF">2016-12-09T07:42:00Z</dcterms:modified>
</cp:coreProperties>
</file>